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7DCEB" w14:textId="77777777" w:rsidR="006F1048" w:rsidRPr="00635E1F" w:rsidRDefault="008114BF">
      <w:pPr>
        <w:spacing w:before="60" w:after="60"/>
        <w:ind w:left="6372" w:right="807"/>
        <w:jc w:val="center"/>
        <w:rPr>
          <w:rFonts w:ascii="Cambria" w:eastAsia="Verdana" w:hAnsi="Cambria" w:cs="Verdana"/>
          <w:i/>
          <w:color w:val="000000"/>
          <w:sz w:val="20"/>
          <w:szCs w:val="20"/>
        </w:rPr>
      </w:pPr>
      <w:r w:rsidRPr="00635E1F">
        <w:rPr>
          <w:rFonts w:ascii="Cambria" w:eastAsia="Verdana" w:hAnsi="Cambria" w:cs="Verdana"/>
          <w:i/>
          <w:color w:val="000000"/>
          <w:sz w:val="20"/>
          <w:szCs w:val="20"/>
        </w:rPr>
        <w:t>(miejscowość i data)</w:t>
      </w:r>
    </w:p>
    <w:p w14:paraId="6A0309DF" w14:textId="77777777" w:rsidR="006F1048" w:rsidRPr="00635E1F" w:rsidRDefault="008114BF">
      <w:pPr>
        <w:spacing w:before="60" w:after="60"/>
        <w:rPr>
          <w:rFonts w:ascii="Cambria" w:eastAsia="Verdana" w:hAnsi="Cambria" w:cs="Verdana"/>
          <w:i/>
          <w:color w:val="000000"/>
          <w:sz w:val="20"/>
          <w:szCs w:val="20"/>
        </w:rPr>
      </w:pPr>
      <w:r w:rsidRPr="00635E1F">
        <w:rPr>
          <w:rFonts w:ascii="Cambria" w:eastAsia="Verdana" w:hAnsi="Cambria" w:cs="Verdana"/>
          <w:i/>
          <w:color w:val="000000"/>
          <w:sz w:val="20"/>
          <w:szCs w:val="20"/>
        </w:rPr>
        <w:t>(pieczęć firmy)</w:t>
      </w:r>
    </w:p>
    <w:p w14:paraId="119E9C70" w14:textId="7A379BC2" w:rsidR="006F1048" w:rsidRPr="00635E1F" w:rsidRDefault="008114BF">
      <w:pPr>
        <w:spacing w:before="240" w:after="240"/>
        <w:jc w:val="center"/>
        <w:rPr>
          <w:rFonts w:ascii="Cambria" w:eastAsia="Verdana" w:hAnsi="Cambria" w:cs="Verdana"/>
          <w:b/>
          <w:sz w:val="20"/>
          <w:szCs w:val="20"/>
        </w:rPr>
      </w:pPr>
      <w:r w:rsidRPr="00635E1F">
        <w:rPr>
          <w:rFonts w:ascii="Cambria" w:eastAsia="Verdana" w:hAnsi="Cambria" w:cs="Verdana"/>
          <w:b/>
          <w:sz w:val="20"/>
          <w:szCs w:val="20"/>
        </w:rPr>
        <w:t>ZAŁĄCZNIK NR 1 DO ZAPYTANIA OFERTOWEGO</w:t>
      </w:r>
      <w:r w:rsidR="00C44F32" w:rsidRPr="00635E1F">
        <w:rPr>
          <w:rFonts w:ascii="Cambria" w:eastAsia="Verdana" w:hAnsi="Cambria" w:cs="Verdana"/>
          <w:b/>
          <w:sz w:val="20"/>
          <w:szCs w:val="20"/>
        </w:rPr>
        <w:t xml:space="preserve"> </w:t>
      </w:r>
      <w:r w:rsidR="00A833CD">
        <w:rPr>
          <w:rFonts w:ascii="Cambria" w:eastAsia="Verdana" w:hAnsi="Cambria" w:cs="Verdana"/>
          <w:b/>
          <w:sz w:val="20"/>
          <w:szCs w:val="20"/>
        </w:rPr>
        <w:t>2</w:t>
      </w:r>
      <w:r w:rsidR="00C44F32" w:rsidRPr="00635E1F">
        <w:rPr>
          <w:rFonts w:ascii="Cambria" w:eastAsia="Verdana" w:hAnsi="Cambria" w:cs="Verdana"/>
          <w:b/>
          <w:sz w:val="20"/>
          <w:szCs w:val="20"/>
        </w:rPr>
        <w:t>/2025</w:t>
      </w:r>
    </w:p>
    <w:p w14:paraId="0CE421CC" w14:textId="77777777" w:rsidR="006F1048" w:rsidRPr="00635E1F" w:rsidRDefault="008114BF">
      <w:pPr>
        <w:spacing w:before="240" w:after="240"/>
        <w:jc w:val="center"/>
        <w:rPr>
          <w:rFonts w:ascii="Cambria" w:eastAsia="Verdana" w:hAnsi="Cambria" w:cs="Verdana"/>
          <w:b/>
          <w:sz w:val="20"/>
          <w:szCs w:val="20"/>
        </w:rPr>
      </w:pPr>
      <w:r w:rsidRPr="00635E1F">
        <w:rPr>
          <w:rFonts w:ascii="Cambria" w:eastAsia="Verdana" w:hAnsi="Cambria" w:cs="Verdana"/>
          <w:b/>
          <w:sz w:val="20"/>
          <w:szCs w:val="20"/>
        </w:rPr>
        <w:t>FORMULARZ OFERTOWY</w:t>
      </w:r>
    </w:p>
    <w:p w14:paraId="26F14FED" w14:textId="32C8C121" w:rsidR="006F1048" w:rsidRDefault="008114BF" w:rsidP="00152A92">
      <w:pPr>
        <w:pStyle w:val="Tekstpodstawowy"/>
        <w:rPr>
          <w:rFonts w:ascii="Cambria" w:hAnsi="Cambria" w:cs="øm·"/>
          <w:sz w:val="20"/>
          <w:szCs w:val="20"/>
        </w:rPr>
      </w:pPr>
      <w:bookmarkStart w:id="0" w:name="_heading=h.gjdgxs" w:colFirst="0" w:colLast="0"/>
      <w:bookmarkEnd w:id="0"/>
      <w:r w:rsidRPr="00635E1F">
        <w:rPr>
          <w:rFonts w:ascii="Cambria" w:eastAsia="Verdana" w:hAnsi="Cambria" w:cs="Verdana"/>
          <w:sz w:val="20"/>
          <w:szCs w:val="20"/>
        </w:rPr>
        <w:t xml:space="preserve">Oferta stanowi odpowiedź na zapytanie ofertowe dotyczące </w:t>
      </w:r>
      <w:r w:rsidR="00152A92" w:rsidRPr="00635E1F">
        <w:rPr>
          <w:rFonts w:ascii="Cambria" w:hAnsi="Cambria" w:cstheme="minorHAnsi"/>
          <w:bCs/>
          <w:spacing w:val="-2"/>
          <w:sz w:val="20"/>
          <w:szCs w:val="20"/>
        </w:rPr>
        <w:t xml:space="preserve">zakupu, dostawy i montażu układu kogeneracyjnego wraz z kotłem </w:t>
      </w:r>
      <w:proofErr w:type="spellStart"/>
      <w:r w:rsidR="00152A92" w:rsidRPr="00635E1F">
        <w:rPr>
          <w:rFonts w:ascii="Cambria" w:hAnsi="Cambria" w:cstheme="minorHAnsi"/>
          <w:bCs/>
          <w:spacing w:val="-2"/>
          <w:sz w:val="20"/>
          <w:szCs w:val="20"/>
        </w:rPr>
        <w:t>odzysknicowym</w:t>
      </w:r>
      <w:proofErr w:type="spellEnd"/>
      <w:r w:rsidR="00152A92" w:rsidRPr="00635E1F">
        <w:rPr>
          <w:rFonts w:ascii="Cambria" w:hAnsi="Cambria" w:cstheme="minorHAnsi"/>
          <w:bCs/>
          <w:spacing w:val="-2"/>
          <w:sz w:val="20"/>
          <w:szCs w:val="20"/>
        </w:rPr>
        <w:t xml:space="preserve"> w zabudowie kontenerowej </w:t>
      </w:r>
      <w:r w:rsidR="001B768A" w:rsidRPr="00635E1F">
        <w:rPr>
          <w:rFonts w:ascii="Cambria" w:eastAsia="Verdana" w:hAnsi="Cambria" w:cs="Verdana"/>
          <w:bCs/>
          <w:sz w:val="20"/>
          <w:szCs w:val="20"/>
        </w:rPr>
        <w:t xml:space="preserve">w </w:t>
      </w:r>
      <w:r w:rsidR="001763BA" w:rsidRPr="00635E1F">
        <w:rPr>
          <w:rFonts w:ascii="Cambria" w:eastAsia="Verdana" w:hAnsi="Cambria" w:cs="Verdana"/>
          <w:sz w:val="20"/>
          <w:szCs w:val="20"/>
        </w:rPr>
        <w:t>związku</w:t>
      </w:r>
      <w:r w:rsidRPr="00635E1F">
        <w:rPr>
          <w:rFonts w:ascii="Cambria" w:eastAsia="Verdana" w:hAnsi="Cambria" w:cs="Verdana"/>
          <w:sz w:val="20"/>
          <w:szCs w:val="20"/>
        </w:rPr>
        <w:t xml:space="preserve"> </w:t>
      </w:r>
      <w:r w:rsidR="0057584D" w:rsidRPr="00635E1F">
        <w:rPr>
          <w:rFonts w:ascii="Cambria" w:hAnsi="Cambria" w:cs="øm·"/>
          <w:sz w:val="20"/>
          <w:szCs w:val="20"/>
        </w:rPr>
        <w:t xml:space="preserve">z ubieganiem się </w:t>
      </w:r>
      <w:r w:rsidR="00A833CD">
        <w:rPr>
          <w:rFonts w:ascii="Cambria" w:hAnsi="Cambria" w:cs="øm·"/>
          <w:sz w:val="20"/>
          <w:szCs w:val="20"/>
        </w:rPr>
        <w:br/>
      </w:r>
      <w:r w:rsidR="0057584D" w:rsidRPr="00635E1F">
        <w:rPr>
          <w:rFonts w:ascii="Cambria" w:hAnsi="Cambria" w:cs="øm·"/>
          <w:sz w:val="20"/>
          <w:szCs w:val="20"/>
        </w:rPr>
        <w:t xml:space="preserve">o wsparcie przedsięwzięcia pn. Budowa przez ZM Skiba S.A. dla </w:t>
      </w:r>
      <w:r w:rsidR="00AC0514">
        <w:rPr>
          <w:rFonts w:ascii="Cambria" w:hAnsi="Cambria" w:cs="øm·"/>
          <w:sz w:val="20"/>
          <w:szCs w:val="20"/>
        </w:rPr>
        <w:t>ubojni</w:t>
      </w:r>
      <w:r w:rsidR="0057584D" w:rsidRPr="00635E1F">
        <w:rPr>
          <w:rFonts w:ascii="Cambria" w:hAnsi="Cambria" w:cs="øm·"/>
          <w:sz w:val="20"/>
          <w:szCs w:val="20"/>
        </w:rPr>
        <w:t xml:space="preserve"> w Chojnicach przy ul. D</w:t>
      </w:r>
      <w:r w:rsidR="00A833CD">
        <w:rPr>
          <w:rFonts w:ascii="Cambria" w:hAnsi="Cambria" w:cs="øm·"/>
          <w:sz w:val="20"/>
          <w:szCs w:val="20"/>
        </w:rPr>
        <w:t>roga do Igieł</w:t>
      </w:r>
      <w:r w:rsidR="0057584D" w:rsidRPr="00635E1F">
        <w:rPr>
          <w:rFonts w:ascii="Cambria" w:hAnsi="Cambria" w:cs="øm·"/>
          <w:sz w:val="20"/>
          <w:szCs w:val="20"/>
        </w:rPr>
        <w:t xml:space="preserve"> 2</w:t>
      </w:r>
      <w:r w:rsidR="00AC0514">
        <w:rPr>
          <w:rFonts w:ascii="Cambria" w:hAnsi="Cambria" w:cs="øm·"/>
          <w:sz w:val="20"/>
          <w:szCs w:val="20"/>
        </w:rPr>
        <w:t>,</w:t>
      </w:r>
      <w:r w:rsidR="0057584D" w:rsidRPr="00635E1F">
        <w:rPr>
          <w:rFonts w:ascii="Cambria" w:hAnsi="Cambria" w:cs="øm·"/>
          <w:sz w:val="20"/>
          <w:szCs w:val="20"/>
        </w:rPr>
        <w:t xml:space="preserve"> układu technologicznego polegającego na produkcji energii elektrycznej i cieplnej </w:t>
      </w:r>
      <w:r w:rsidR="00A833CD">
        <w:rPr>
          <w:rFonts w:ascii="Cambria" w:hAnsi="Cambria" w:cs="øm·"/>
          <w:sz w:val="20"/>
          <w:szCs w:val="20"/>
        </w:rPr>
        <w:br/>
      </w:r>
      <w:r w:rsidR="0057584D" w:rsidRPr="00635E1F">
        <w:rPr>
          <w:rFonts w:ascii="Cambria" w:hAnsi="Cambria" w:cs="øm·"/>
          <w:sz w:val="20"/>
          <w:szCs w:val="20"/>
        </w:rPr>
        <w:t xml:space="preserve">w systemie wysokosprawnej kogeneracji oraz produkcji pary na cele technologiczne z wyprodukowanego ciepła z kogeneracji poprzez zastosowanie kotła </w:t>
      </w:r>
      <w:proofErr w:type="spellStart"/>
      <w:r w:rsidR="0057584D" w:rsidRPr="00635E1F">
        <w:rPr>
          <w:rFonts w:ascii="Cambria" w:hAnsi="Cambria" w:cs="øm·"/>
          <w:sz w:val="20"/>
          <w:szCs w:val="20"/>
        </w:rPr>
        <w:t>odzysknicowego</w:t>
      </w:r>
      <w:proofErr w:type="spellEnd"/>
      <w:r w:rsidR="0057584D" w:rsidRPr="00635E1F">
        <w:rPr>
          <w:rFonts w:ascii="Cambria" w:hAnsi="Cambria" w:cs="øm·"/>
          <w:sz w:val="20"/>
          <w:szCs w:val="20"/>
        </w:rPr>
        <w:t xml:space="preserve"> w ramach programu priorytetowego </w:t>
      </w:r>
      <w:r w:rsidR="00A833CD">
        <w:rPr>
          <w:rFonts w:ascii="Cambria" w:hAnsi="Cambria" w:cs="øm·"/>
          <w:sz w:val="20"/>
          <w:szCs w:val="20"/>
        </w:rPr>
        <w:br/>
      </w:r>
      <w:r w:rsidR="0057584D" w:rsidRPr="00635E1F">
        <w:rPr>
          <w:rFonts w:ascii="Cambria" w:hAnsi="Cambria" w:cs="øm·"/>
          <w:sz w:val="20"/>
          <w:szCs w:val="20"/>
        </w:rPr>
        <w:t xml:space="preserve">nr 4.9.2 „Kogeneracja dla Energetyki i Przemysłu Część 2) Inwestycje dotyczące budowy lub/i przebudowy jednostek wytwórczych o łącznej mocy zainstalowanej nie mniejszej niż 0,5 MW, pracujących </w:t>
      </w:r>
      <w:r w:rsidR="00A833CD">
        <w:rPr>
          <w:rFonts w:ascii="Cambria" w:hAnsi="Cambria" w:cs="øm·"/>
          <w:sz w:val="20"/>
          <w:szCs w:val="20"/>
        </w:rPr>
        <w:br/>
      </w:r>
      <w:r w:rsidR="0057584D" w:rsidRPr="00635E1F">
        <w:rPr>
          <w:rFonts w:ascii="Cambria" w:hAnsi="Cambria" w:cs="øm·"/>
          <w:sz w:val="20"/>
          <w:szCs w:val="20"/>
        </w:rPr>
        <w:t>w warunkach wysokosprawnej kogeneracji.</w:t>
      </w:r>
    </w:p>
    <w:p w14:paraId="18BA0C9C" w14:textId="77777777" w:rsidR="004166E4" w:rsidRPr="00635E1F" w:rsidRDefault="004166E4" w:rsidP="00152A92">
      <w:pPr>
        <w:pStyle w:val="Tekstpodstawowy"/>
        <w:rPr>
          <w:rFonts w:ascii="Cambria" w:hAnsi="Cambria" w:cstheme="minorHAnsi"/>
          <w:b/>
          <w:bCs/>
          <w:spacing w:val="-2"/>
          <w:sz w:val="20"/>
          <w:szCs w:val="20"/>
        </w:rPr>
      </w:pPr>
    </w:p>
    <w:p w14:paraId="1293EF26" w14:textId="77777777" w:rsidR="006F1048" w:rsidRPr="00635E1F" w:rsidRDefault="008114BF">
      <w:pPr>
        <w:numPr>
          <w:ilvl w:val="0"/>
          <w:numId w:val="6"/>
        </w:numPr>
        <w:pBdr>
          <w:top w:val="nil"/>
          <w:left w:val="nil"/>
          <w:bottom w:val="nil"/>
          <w:right w:val="nil"/>
          <w:between w:val="nil"/>
        </w:pBdr>
        <w:spacing w:before="60" w:after="60"/>
        <w:ind w:left="567" w:hanging="567"/>
        <w:jc w:val="both"/>
        <w:rPr>
          <w:rFonts w:ascii="Cambria" w:eastAsia="Verdana" w:hAnsi="Cambria" w:cs="Verdana"/>
          <w:color w:val="000000"/>
          <w:sz w:val="20"/>
          <w:szCs w:val="20"/>
        </w:rPr>
      </w:pPr>
      <w:r w:rsidRPr="00635E1F">
        <w:rPr>
          <w:rFonts w:ascii="Cambria" w:eastAsia="Verdana" w:hAnsi="Cambria" w:cs="Verdana"/>
          <w:b/>
          <w:color w:val="000000"/>
          <w:sz w:val="20"/>
          <w:szCs w:val="20"/>
        </w:rPr>
        <w:t>Dane Oferenta:</w:t>
      </w:r>
      <w:r w:rsidRPr="00635E1F">
        <w:rPr>
          <w:rFonts w:ascii="Cambria" w:eastAsia="Verdana" w:hAnsi="Cambria" w:cs="Verdana"/>
          <w:color w:val="000000"/>
          <w:sz w:val="20"/>
          <w:szCs w:val="20"/>
        </w:rPr>
        <w:t xml:space="preserve"> </w:t>
      </w:r>
    </w:p>
    <w:tbl>
      <w:tblPr>
        <w:tblStyle w:val="a"/>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1843"/>
        <w:gridCol w:w="3827"/>
      </w:tblGrid>
      <w:tr w:rsidR="006F1048" w:rsidRPr="00635E1F" w14:paraId="46ABC4D7" w14:textId="77777777">
        <w:trPr>
          <w:trHeight w:val="567"/>
        </w:trPr>
        <w:tc>
          <w:tcPr>
            <w:tcW w:w="3397" w:type="dxa"/>
            <w:shd w:val="clear" w:color="auto" w:fill="D9D9D9"/>
            <w:vAlign w:val="center"/>
          </w:tcPr>
          <w:p w14:paraId="504A332F" w14:textId="77777777" w:rsidR="006F1048" w:rsidRPr="00635E1F" w:rsidRDefault="008114BF">
            <w:pPr>
              <w:spacing w:before="60" w:after="60" w:line="276" w:lineRule="auto"/>
              <w:rPr>
                <w:rFonts w:ascii="Cambria" w:eastAsia="Verdana" w:hAnsi="Cambria" w:cs="Verdana"/>
                <w:sz w:val="20"/>
                <w:szCs w:val="20"/>
              </w:rPr>
            </w:pPr>
            <w:r w:rsidRPr="00635E1F">
              <w:rPr>
                <w:rFonts w:ascii="Cambria" w:eastAsia="Verdana" w:hAnsi="Cambria" w:cs="Verdana"/>
                <w:sz w:val="20"/>
                <w:szCs w:val="20"/>
              </w:rPr>
              <w:t>Nazwa</w:t>
            </w:r>
          </w:p>
        </w:tc>
        <w:tc>
          <w:tcPr>
            <w:tcW w:w="5670" w:type="dxa"/>
            <w:gridSpan w:val="2"/>
            <w:vAlign w:val="center"/>
          </w:tcPr>
          <w:p w14:paraId="499A7C9F" w14:textId="77777777" w:rsidR="006F1048" w:rsidRPr="00635E1F" w:rsidRDefault="006F1048">
            <w:pPr>
              <w:spacing w:before="60" w:after="60" w:line="276" w:lineRule="auto"/>
              <w:rPr>
                <w:rFonts w:ascii="Cambria" w:eastAsia="Verdana" w:hAnsi="Cambria" w:cs="Verdana"/>
                <w:sz w:val="20"/>
                <w:szCs w:val="20"/>
              </w:rPr>
            </w:pPr>
          </w:p>
        </w:tc>
      </w:tr>
      <w:tr w:rsidR="006F1048" w:rsidRPr="00635E1F" w14:paraId="012D2A07" w14:textId="77777777">
        <w:trPr>
          <w:trHeight w:val="567"/>
        </w:trPr>
        <w:tc>
          <w:tcPr>
            <w:tcW w:w="3397" w:type="dxa"/>
            <w:shd w:val="clear" w:color="auto" w:fill="D9D9D9"/>
            <w:vAlign w:val="center"/>
          </w:tcPr>
          <w:p w14:paraId="46AB4738" w14:textId="77777777" w:rsidR="006F1048" w:rsidRPr="00635E1F" w:rsidRDefault="008114BF">
            <w:pPr>
              <w:spacing w:before="60" w:after="60" w:line="276" w:lineRule="auto"/>
              <w:rPr>
                <w:rFonts w:ascii="Cambria" w:eastAsia="Verdana" w:hAnsi="Cambria" w:cs="Verdana"/>
                <w:sz w:val="20"/>
                <w:szCs w:val="20"/>
              </w:rPr>
            </w:pPr>
            <w:r w:rsidRPr="00635E1F">
              <w:rPr>
                <w:rFonts w:ascii="Cambria" w:eastAsia="Verdana" w:hAnsi="Cambria" w:cs="Verdana"/>
                <w:sz w:val="20"/>
                <w:szCs w:val="20"/>
              </w:rPr>
              <w:t>Adres siedziby</w:t>
            </w:r>
          </w:p>
        </w:tc>
        <w:tc>
          <w:tcPr>
            <w:tcW w:w="5670" w:type="dxa"/>
            <w:gridSpan w:val="2"/>
            <w:vAlign w:val="center"/>
          </w:tcPr>
          <w:p w14:paraId="33D80463" w14:textId="77777777" w:rsidR="006F1048" w:rsidRPr="00635E1F" w:rsidRDefault="006F1048">
            <w:pPr>
              <w:spacing w:before="60" w:after="60" w:line="276" w:lineRule="auto"/>
              <w:rPr>
                <w:rFonts w:ascii="Cambria" w:eastAsia="Verdana" w:hAnsi="Cambria" w:cs="Verdana"/>
                <w:sz w:val="20"/>
                <w:szCs w:val="20"/>
              </w:rPr>
            </w:pPr>
          </w:p>
        </w:tc>
      </w:tr>
      <w:tr w:rsidR="006F1048" w:rsidRPr="00635E1F" w14:paraId="5C8FEAEA" w14:textId="77777777">
        <w:trPr>
          <w:trHeight w:val="567"/>
        </w:trPr>
        <w:tc>
          <w:tcPr>
            <w:tcW w:w="3397" w:type="dxa"/>
            <w:shd w:val="clear" w:color="auto" w:fill="D9D9D9"/>
            <w:vAlign w:val="center"/>
          </w:tcPr>
          <w:p w14:paraId="3CB1FCC6" w14:textId="77777777" w:rsidR="006F1048" w:rsidRPr="00635E1F" w:rsidRDefault="008114BF">
            <w:pPr>
              <w:spacing w:before="60" w:after="60" w:line="276" w:lineRule="auto"/>
              <w:rPr>
                <w:rFonts w:ascii="Cambria" w:eastAsia="Verdana" w:hAnsi="Cambria" w:cs="Verdana"/>
                <w:sz w:val="20"/>
                <w:szCs w:val="20"/>
              </w:rPr>
            </w:pPr>
            <w:r w:rsidRPr="00635E1F">
              <w:rPr>
                <w:rFonts w:ascii="Cambria" w:eastAsia="Verdana" w:hAnsi="Cambria" w:cs="Verdana"/>
                <w:sz w:val="20"/>
                <w:szCs w:val="20"/>
              </w:rPr>
              <w:t>NIP (lub numer równoważny w kraju siedziby Oferenta)</w:t>
            </w:r>
          </w:p>
        </w:tc>
        <w:tc>
          <w:tcPr>
            <w:tcW w:w="5670" w:type="dxa"/>
            <w:gridSpan w:val="2"/>
            <w:vAlign w:val="center"/>
          </w:tcPr>
          <w:p w14:paraId="133B148C" w14:textId="77777777" w:rsidR="006F1048" w:rsidRPr="00635E1F" w:rsidRDefault="006F1048">
            <w:pPr>
              <w:spacing w:before="60" w:after="60" w:line="276" w:lineRule="auto"/>
              <w:rPr>
                <w:rFonts w:ascii="Cambria" w:eastAsia="Verdana" w:hAnsi="Cambria" w:cs="Verdana"/>
                <w:sz w:val="20"/>
                <w:szCs w:val="20"/>
              </w:rPr>
            </w:pPr>
          </w:p>
        </w:tc>
      </w:tr>
      <w:tr w:rsidR="006F1048" w:rsidRPr="00635E1F" w14:paraId="11E67762" w14:textId="77777777">
        <w:trPr>
          <w:trHeight w:val="567"/>
        </w:trPr>
        <w:tc>
          <w:tcPr>
            <w:tcW w:w="3397" w:type="dxa"/>
            <w:vMerge w:val="restart"/>
            <w:shd w:val="clear" w:color="auto" w:fill="D9D9D9"/>
            <w:vAlign w:val="center"/>
          </w:tcPr>
          <w:p w14:paraId="18340BB8" w14:textId="77777777" w:rsidR="006F1048" w:rsidRPr="00635E1F" w:rsidRDefault="008114BF">
            <w:pPr>
              <w:spacing w:before="60" w:after="60" w:line="276" w:lineRule="auto"/>
              <w:rPr>
                <w:rFonts w:ascii="Cambria" w:eastAsia="Verdana" w:hAnsi="Cambria" w:cs="Verdana"/>
                <w:sz w:val="20"/>
                <w:szCs w:val="20"/>
              </w:rPr>
            </w:pPr>
            <w:r w:rsidRPr="00635E1F">
              <w:rPr>
                <w:rFonts w:ascii="Cambria" w:eastAsia="Verdana" w:hAnsi="Cambria" w:cs="Verdana"/>
                <w:sz w:val="20"/>
                <w:szCs w:val="20"/>
              </w:rPr>
              <w:t xml:space="preserve">Osoba wyznaczona do kontaktu </w:t>
            </w:r>
          </w:p>
        </w:tc>
        <w:tc>
          <w:tcPr>
            <w:tcW w:w="1843" w:type="dxa"/>
            <w:vAlign w:val="center"/>
          </w:tcPr>
          <w:p w14:paraId="1FB25D39" w14:textId="77777777" w:rsidR="006F1048" w:rsidRPr="00635E1F" w:rsidRDefault="008114BF">
            <w:pPr>
              <w:spacing w:before="60" w:after="60" w:line="276" w:lineRule="auto"/>
              <w:rPr>
                <w:rFonts w:ascii="Cambria" w:eastAsia="Verdana" w:hAnsi="Cambria" w:cs="Verdana"/>
                <w:sz w:val="20"/>
                <w:szCs w:val="20"/>
              </w:rPr>
            </w:pPr>
            <w:r w:rsidRPr="00635E1F">
              <w:rPr>
                <w:rFonts w:ascii="Cambria" w:eastAsia="Verdana" w:hAnsi="Cambria" w:cs="Verdana"/>
                <w:sz w:val="20"/>
                <w:szCs w:val="20"/>
              </w:rPr>
              <w:t>Imię i nazwisko:</w:t>
            </w:r>
          </w:p>
        </w:tc>
        <w:tc>
          <w:tcPr>
            <w:tcW w:w="3827" w:type="dxa"/>
            <w:vAlign w:val="center"/>
          </w:tcPr>
          <w:p w14:paraId="18AF2335" w14:textId="77777777" w:rsidR="006F1048" w:rsidRPr="00635E1F" w:rsidRDefault="006F1048">
            <w:pPr>
              <w:spacing w:before="60" w:after="60" w:line="276" w:lineRule="auto"/>
              <w:rPr>
                <w:rFonts w:ascii="Cambria" w:eastAsia="Verdana" w:hAnsi="Cambria" w:cs="Verdana"/>
                <w:sz w:val="20"/>
                <w:szCs w:val="20"/>
              </w:rPr>
            </w:pPr>
          </w:p>
        </w:tc>
      </w:tr>
      <w:tr w:rsidR="006F1048" w:rsidRPr="00635E1F" w14:paraId="5703DE86" w14:textId="77777777">
        <w:trPr>
          <w:trHeight w:val="567"/>
        </w:trPr>
        <w:tc>
          <w:tcPr>
            <w:tcW w:w="3397" w:type="dxa"/>
            <w:vMerge/>
            <w:shd w:val="clear" w:color="auto" w:fill="D9D9D9"/>
            <w:vAlign w:val="center"/>
          </w:tcPr>
          <w:p w14:paraId="517E96E2" w14:textId="77777777" w:rsidR="006F1048" w:rsidRPr="00635E1F" w:rsidRDefault="006F1048">
            <w:pPr>
              <w:widowControl w:val="0"/>
              <w:pBdr>
                <w:top w:val="nil"/>
                <w:left w:val="nil"/>
                <w:bottom w:val="nil"/>
                <w:right w:val="nil"/>
                <w:between w:val="nil"/>
              </w:pBdr>
              <w:spacing w:line="276" w:lineRule="auto"/>
              <w:rPr>
                <w:rFonts w:ascii="Cambria" w:eastAsia="Verdana" w:hAnsi="Cambria" w:cs="Verdana"/>
                <w:sz w:val="20"/>
                <w:szCs w:val="20"/>
              </w:rPr>
            </w:pPr>
          </w:p>
        </w:tc>
        <w:tc>
          <w:tcPr>
            <w:tcW w:w="1843" w:type="dxa"/>
            <w:vAlign w:val="center"/>
          </w:tcPr>
          <w:p w14:paraId="006F435B" w14:textId="77777777" w:rsidR="006F1048" w:rsidRPr="00635E1F" w:rsidRDefault="008114BF">
            <w:pPr>
              <w:spacing w:before="60" w:after="60" w:line="276" w:lineRule="auto"/>
              <w:rPr>
                <w:rFonts w:ascii="Cambria" w:eastAsia="Verdana" w:hAnsi="Cambria" w:cs="Verdana"/>
                <w:sz w:val="20"/>
                <w:szCs w:val="20"/>
              </w:rPr>
            </w:pPr>
            <w:r w:rsidRPr="00635E1F">
              <w:rPr>
                <w:rFonts w:ascii="Cambria" w:eastAsia="Verdana" w:hAnsi="Cambria" w:cs="Verdana"/>
                <w:sz w:val="20"/>
                <w:szCs w:val="20"/>
              </w:rPr>
              <w:t>Telefon:</w:t>
            </w:r>
          </w:p>
        </w:tc>
        <w:tc>
          <w:tcPr>
            <w:tcW w:w="3827" w:type="dxa"/>
            <w:vAlign w:val="center"/>
          </w:tcPr>
          <w:p w14:paraId="4777B913" w14:textId="77777777" w:rsidR="006F1048" w:rsidRPr="00635E1F" w:rsidRDefault="006F1048">
            <w:pPr>
              <w:spacing w:before="60" w:after="60" w:line="276" w:lineRule="auto"/>
              <w:rPr>
                <w:rFonts w:ascii="Cambria" w:eastAsia="Verdana" w:hAnsi="Cambria" w:cs="Verdana"/>
                <w:sz w:val="20"/>
                <w:szCs w:val="20"/>
              </w:rPr>
            </w:pPr>
          </w:p>
        </w:tc>
      </w:tr>
      <w:tr w:rsidR="006F1048" w:rsidRPr="00635E1F" w14:paraId="2CD66774" w14:textId="77777777">
        <w:trPr>
          <w:trHeight w:val="567"/>
        </w:trPr>
        <w:tc>
          <w:tcPr>
            <w:tcW w:w="3397" w:type="dxa"/>
            <w:vMerge/>
            <w:shd w:val="clear" w:color="auto" w:fill="D9D9D9"/>
            <w:vAlign w:val="center"/>
          </w:tcPr>
          <w:p w14:paraId="4A7CB111" w14:textId="77777777" w:rsidR="006F1048" w:rsidRPr="00635E1F" w:rsidRDefault="006F1048">
            <w:pPr>
              <w:widowControl w:val="0"/>
              <w:pBdr>
                <w:top w:val="nil"/>
                <w:left w:val="nil"/>
                <w:bottom w:val="nil"/>
                <w:right w:val="nil"/>
                <w:between w:val="nil"/>
              </w:pBdr>
              <w:spacing w:line="276" w:lineRule="auto"/>
              <w:rPr>
                <w:rFonts w:ascii="Cambria" w:eastAsia="Verdana" w:hAnsi="Cambria" w:cs="Verdana"/>
                <w:sz w:val="20"/>
                <w:szCs w:val="20"/>
              </w:rPr>
            </w:pPr>
          </w:p>
        </w:tc>
        <w:tc>
          <w:tcPr>
            <w:tcW w:w="1843" w:type="dxa"/>
            <w:vAlign w:val="center"/>
          </w:tcPr>
          <w:p w14:paraId="2CA1B2B7" w14:textId="77777777" w:rsidR="006F1048" w:rsidRPr="00635E1F" w:rsidRDefault="008114BF">
            <w:pPr>
              <w:spacing w:before="60" w:after="60" w:line="276" w:lineRule="auto"/>
              <w:rPr>
                <w:rFonts w:ascii="Cambria" w:eastAsia="Verdana" w:hAnsi="Cambria" w:cs="Verdana"/>
                <w:sz w:val="20"/>
                <w:szCs w:val="20"/>
              </w:rPr>
            </w:pPr>
            <w:r w:rsidRPr="00635E1F">
              <w:rPr>
                <w:rFonts w:ascii="Cambria" w:eastAsia="Verdana" w:hAnsi="Cambria" w:cs="Verdana"/>
                <w:sz w:val="20"/>
                <w:szCs w:val="20"/>
              </w:rPr>
              <w:t>E-mail:</w:t>
            </w:r>
          </w:p>
        </w:tc>
        <w:tc>
          <w:tcPr>
            <w:tcW w:w="3827" w:type="dxa"/>
            <w:vAlign w:val="center"/>
          </w:tcPr>
          <w:p w14:paraId="5251F2A4" w14:textId="77777777" w:rsidR="006F1048" w:rsidRPr="00635E1F" w:rsidRDefault="006F1048">
            <w:pPr>
              <w:spacing w:before="60" w:after="60" w:line="276" w:lineRule="auto"/>
              <w:rPr>
                <w:rFonts w:ascii="Cambria" w:eastAsia="Verdana" w:hAnsi="Cambria" w:cs="Verdana"/>
                <w:sz w:val="20"/>
                <w:szCs w:val="20"/>
              </w:rPr>
            </w:pPr>
          </w:p>
        </w:tc>
      </w:tr>
      <w:tr w:rsidR="006F1048" w:rsidRPr="00635E1F" w14:paraId="7DA49414" w14:textId="77777777">
        <w:trPr>
          <w:trHeight w:val="567"/>
        </w:trPr>
        <w:tc>
          <w:tcPr>
            <w:tcW w:w="3397" w:type="dxa"/>
            <w:shd w:val="clear" w:color="auto" w:fill="D9D9D9"/>
            <w:vAlign w:val="center"/>
          </w:tcPr>
          <w:p w14:paraId="384B99DE" w14:textId="77777777" w:rsidR="006F1048" w:rsidRPr="00635E1F" w:rsidRDefault="008114BF">
            <w:pPr>
              <w:spacing w:before="60" w:after="60" w:line="276" w:lineRule="auto"/>
              <w:rPr>
                <w:rFonts w:ascii="Cambria" w:eastAsia="Verdana" w:hAnsi="Cambria" w:cs="Verdana"/>
                <w:sz w:val="20"/>
                <w:szCs w:val="20"/>
              </w:rPr>
            </w:pPr>
            <w:r w:rsidRPr="00635E1F">
              <w:rPr>
                <w:rFonts w:ascii="Cambria" w:eastAsia="Verdana" w:hAnsi="Cambria" w:cs="Verdana"/>
                <w:sz w:val="20"/>
                <w:szCs w:val="20"/>
              </w:rPr>
              <w:t>Adres do korespondencji (jeżeli inny niż adres siedziby)</w:t>
            </w:r>
          </w:p>
        </w:tc>
        <w:tc>
          <w:tcPr>
            <w:tcW w:w="5670" w:type="dxa"/>
            <w:gridSpan w:val="2"/>
            <w:vAlign w:val="center"/>
          </w:tcPr>
          <w:p w14:paraId="475AB37D" w14:textId="77777777" w:rsidR="006F1048" w:rsidRPr="00635E1F" w:rsidRDefault="006F1048">
            <w:pPr>
              <w:spacing w:before="60" w:after="60" w:line="276" w:lineRule="auto"/>
              <w:rPr>
                <w:rFonts w:ascii="Cambria" w:eastAsia="Verdana" w:hAnsi="Cambria" w:cs="Verdana"/>
                <w:sz w:val="20"/>
                <w:szCs w:val="20"/>
              </w:rPr>
            </w:pPr>
          </w:p>
        </w:tc>
      </w:tr>
    </w:tbl>
    <w:p w14:paraId="0A34FD91" w14:textId="77777777" w:rsidR="004166E4" w:rsidRPr="004166E4" w:rsidRDefault="004166E4" w:rsidP="004166E4">
      <w:pPr>
        <w:pBdr>
          <w:top w:val="nil"/>
          <w:left w:val="nil"/>
          <w:bottom w:val="nil"/>
          <w:right w:val="nil"/>
          <w:between w:val="nil"/>
        </w:pBdr>
        <w:spacing w:before="60" w:after="60"/>
        <w:ind w:left="567"/>
        <w:jc w:val="both"/>
        <w:rPr>
          <w:rFonts w:ascii="Cambria" w:eastAsia="Verdana" w:hAnsi="Cambria" w:cs="Verdana"/>
          <w:color w:val="000000"/>
          <w:sz w:val="20"/>
          <w:szCs w:val="20"/>
        </w:rPr>
      </w:pPr>
    </w:p>
    <w:p w14:paraId="2DD1C305" w14:textId="34826A4E" w:rsidR="006F1048" w:rsidRPr="00635E1F" w:rsidRDefault="008114BF">
      <w:pPr>
        <w:numPr>
          <w:ilvl w:val="0"/>
          <w:numId w:val="6"/>
        </w:numPr>
        <w:pBdr>
          <w:top w:val="nil"/>
          <w:left w:val="nil"/>
          <w:bottom w:val="nil"/>
          <w:right w:val="nil"/>
          <w:between w:val="nil"/>
        </w:pBdr>
        <w:spacing w:before="60" w:after="60"/>
        <w:ind w:left="567" w:hanging="567"/>
        <w:jc w:val="both"/>
        <w:rPr>
          <w:rFonts w:ascii="Cambria" w:eastAsia="Verdana" w:hAnsi="Cambria" w:cs="Verdana"/>
          <w:color w:val="000000"/>
          <w:sz w:val="20"/>
          <w:szCs w:val="20"/>
        </w:rPr>
      </w:pPr>
      <w:r w:rsidRPr="00635E1F">
        <w:rPr>
          <w:rFonts w:ascii="Cambria" w:eastAsia="Verdana" w:hAnsi="Cambria" w:cs="Verdana"/>
          <w:b/>
          <w:color w:val="000000"/>
          <w:sz w:val="20"/>
          <w:szCs w:val="20"/>
        </w:rPr>
        <w:t>Oferta cenowa</w:t>
      </w:r>
      <w:r w:rsidRPr="00635E1F">
        <w:rPr>
          <w:rFonts w:ascii="Cambria" w:eastAsia="Verdana" w:hAnsi="Cambria" w:cs="Verdana"/>
          <w:color w:val="000000"/>
          <w:sz w:val="20"/>
          <w:szCs w:val="20"/>
        </w:rPr>
        <w:t>:</w:t>
      </w:r>
    </w:p>
    <w:tbl>
      <w:tblPr>
        <w:tblStyle w:val="a0"/>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
        <w:gridCol w:w="2859"/>
        <w:gridCol w:w="1985"/>
        <w:gridCol w:w="2126"/>
        <w:gridCol w:w="1554"/>
      </w:tblGrid>
      <w:tr w:rsidR="006F1048" w:rsidRPr="00635E1F" w14:paraId="276260F2" w14:textId="77777777" w:rsidTr="00152A92">
        <w:trPr>
          <w:trHeight w:val="331"/>
          <w:jc w:val="center"/>
        </w:trPr>
        <w:tc>
          <w:tcPr>
            <w:tcW w:w="538" w:type="dxa"/>
            <w:shd w:val="clear" w:color="auto" w:fill="D9D9D9"/>
            <w:vAlign w:val="center"/>
          </w:tcPr>
          <w:p w14:paraId="6333651D" w14:textId="77777777" w:rsidR="006F1048" w:rsidRPr="00635E1F" w:rsidRDefault="008114BF">
            <w:pPr>
              <w:pBdr>
                <w:top w:val="nil"/>
                <w:left w:val="nil"/>
                <w:bottom w:val="nil"/>
                <w:right w:val="nil"/>
                <w:between w:val="nil"/>
              </w:pBdr>
              <w:spacing w:before="60" w:after="60" w:line="276" w:lineRule="auto"/>
              <w:jc w:val="center"/>
              <w:rPr>
                <w:rFonts w:ascii="Cambria" w:eastAsia="Verdana" w:hAnsi="Cambria" w:cs="Verdana"/>
                <w:color w:val="000000"/>
                <w:sz w:val="20"/>
                <w:szCs w:val="20"/>
              </w:rPr>
            </w:pPr>
            <w:r w:rsidRPr="00635E1F">
              <w:rPr>
                <w:rFonts w:ascii="Cambria" w:eastAsia="Verdana" w:hAnsi="Cambria" w:cs="Verdana"/>
                <w:color w:val="000000"/>
                <w:sz w:val="20"/>
                <w:szCs w:val="20"/>
              </w:rPr>
              <w:t>Lp.</w:t>
            </w:r>
          </w:p>
        </w:tc>
        <w:tc>
          <w:tcPr>
            <w:tcW w:w="2859" w:type="dxa"/>
            <w:shd w:val="clear" w:color="auto" w:fill="D9D9D9"/>
            <w:vAlign w:val="center"/>
          </w:tcPr>
          <w:p w14:paraId="45BB029F" w14:textId="77777777" w:rsidR="006F1048" w:rsidRPr="00635E1F" w:rsidRDefault="008114BF">
            <w:pPr>
              <w:pBdr>
                <w:top w:val="nil"/>
                <w:left w:val="nil"/>
                <w:bottom w:val="nil"/>
                <w:right w:val="nil"/>
                <w:between w:val="nil"/>
              </w:pBdr>
              <w:spacing w:before="60" w:after="60" w:line="276" w:lineRule="auto"/>
              <w:jc w:val="center"/>
              <w:rPr>
                <w:rFonts w:ascii="Cambria" w:eastAsia="Verdana" w:hAnsi="Cambria" w:cs="Verdana"/>
                <w:color w:val="000000"/>
                <w:sz w:val="20"/>
                <w:szCs w:val="20"/>
              </w:rPr>
            </w:pPr>
            <w:r w:rsidRPr="00635E1F">
              <w:rPr>
                <w:rFonts w:ascii="Cambria" w:eastAsia="Verdana" w:hAnsi="Cambria" w:cs="Verdana"/>
                <w:color w:val="000000"/>
                <w:sz w:val="20"/>
                <w:szCs w:val="20"/>
              </w:rPr>
              <w:t>Przedmiot zamówienia</w:t>
            </w:r>
          </w:p>
        </w:tc>
        <w:tc>
          <w:tcPr>
            <w:tcW w:w="1985" w:type="dxa"/>
            <w:tcBorders>
              <w:bottom w:val="nil"/>
            </w:tcBorders>
            <w:shd w:val="clear" w:color="auto" w:fill="D9D9D9"/>
            <w:vAlign w:val="center"/>
          </w:tcPr>
          <w:p w14:paraId="3260559E" w14:textId="77777777" w:rsidR="006F1048" w:rsidRPr="00635E1F" w:rsidRDefault="008114BF">
            <w:pPr>
              <w:pBdr>
                <w:top w:val="nil"/>
                <w:left w:val="nil"/>
                <w:bottom w:val="nil"/>
                <w:right w:val="nil"/>
                <w:between w:val="nil"/>
              </w:pBdr>
              <w:spacing w:before="60" w:after="60" w:line="276" w:lineRule="auto"/>
              <w:jc w:val="center"/>
              <w:rPr>
                <w:rFonts w:ascii="Cambria" w:eastAsia="Verdana" w:hAnsi="Cambria" w:cs="Verdana"/>
                <w:color w:val="000000"/>
                <w:sz w:val="20"/>
                <w:szCs w:val="20"/>
              </w:rPr>
            </w:pPr>
            <w:r w:rsidRPr="00635E1F">
              <w:rPr>
                <w:rFonts w:ascii="Cambria" w:eastAsia="Verdana" w:hAnsi="Cambria" w:cs="Verdana"/>
                <w:color w:val="000000"/>
                <w:sz w:val="20"/>
                <w:szCs w:val="20"/>
              </w:rPr>
              <w:t>Wartość netto</w:t>
            </w:r>
          </w:p>
        </w:tc>
        <w:tc>
          <w:tcPr>
            <w:tcW w:w="2126" w:type="dxa"/>
            <w:tcBorders>
              <w:bottom w:val="nil"/>
            </w:tcBorders>
            <w:shd w:val="clear" w:color="auto" w:fill="D9D9D9"/>
            <w:vAlign w:val="center"/>
          </w:tcPr>
          <w:p w14:paraId="34C16FA8" w14:textId="77777777" w:rsidR="006F1048" w:rsidRPr="00635E1F" w:rsidRDefault="008114BF">
            <w:pPr>
              <w:pBdr>
                <w:top w:val="nil"/>
                <w:left w:val="nil"/>
                <w:bottom w:val="nil"/>
                <w:right w:val="nil"/>
                <w:between w:val="nil"/>
              </w:pBdr>
              <w:spacing w:before="60" w:after="60" w:line="276" w:lineRule="auto"/>
              <w:jc w:val="center"/>
              <w:rPr>
                <w:rFonts w:ascii="Cambria" w:eastAsia="Verdana" w:hAnsi="Cambria" w:cs="Verdana"/>
                <w:color w:val="000000"/>
                <w:sz w:val="20"/>
                <w:szCs w:val="20"/>
              </w:rPr>
            </w:pPr>
            <w:r w:rsidRPr="00635E1F">
              <w:rPr>
                <w:rFonts w:ascii="Cambria" w:eastAsia="Verdana" w:hAnsi="Cambria" w:cs="Verdana"/>
                <w:color w:val="000000"/>
                <w:sz w:val="20"/>
                <w:szCs w:val="20"/>
              </w:rPr>
              <w:t>Wartość brutto</w:t>
            </w:r>
          </w:p>
        </w:tc>
        <w:tc>
          <w:tcPr>
            <w:tcW w:w="1554" w:type="dxa"/>
            <w:tcBorders>
              <w:bottom w:val="nil"/>
            </w:tcBorders>
            <w:shd w:val="clear" w:color="auto" w:fill="D9D9D9"/>
          </w:tcPr>
          <w:p w14:paraId="7BE55107" w14:textId="77777777" w:rsidR="006F1048" w:rsidRPr="00635E1F" w:rsidRDefault="008114BF">
            <w:pPr>
              <w:pBdr>
                <w:top w:val="nil"/>
                <w:left w:val="nil"/>
                <w:bottom w:val="nil"/>
                <w:right w:val="nil"/>
                <w:between w:val="nil"/>
              </w:pBdr>
              <w:spacing w:before="60" w:after="60" w:line="276" w:lineRule="auto"/>
              <w:jc w:val="center"/>
              <w:rPr>
                <w:rFonts w:ascii="Cambria" w:eastAsia="Verdana" w:hAnsi="Cambria" w:cs="Verdana"/>
                <w:color w:val="000000"/>
                <w:sz w:val="20"/>
                <w:szCs w:val="20"/>
              </w:rPr>
            </w:pPr>
            <w:r w:rsidRPr="00635E1F">
              <w:rPr>
                <w:rFonts w:ascii="Cambria" w:eastAsia="Verdana" w:hAnsi="Cambria" w:cs="Verdana"/>
                <w:color w:val="000000"/>
                <w:sz w:val="20"/>
                <w:szCs w:val="20"/>
              </w:rPr>
              <w:t>Waluta</w:t>
            </w:r>
          </w:p>
        </w:tc>
      </w:tr>
      <w:tr w:rsidR="006F1048" w:rsidRPr="00635E1F" w14:paraId="460912AA" w14:textId="77777777" w:rsidTr="00152A92">
        <w:trPr>
          <w:trHeight w:val="376"/>
          <w:jc w:val="center"/>
        </w:trPr>
        <w:tc>
          <w:tcPr>
            <w:tcW w:w="538" w:type="dxa"/>
            <w:vAlign w:val="center"/>
          </w:tcPr>
          <w:p w14:paraId="042DF0DF" w14:textId="77777777" w:rsidR="006F1048" w:rsidRPr="00635E1F" w:rsidRDefault="008114BF">
            <w:pPr>
              <w:pBdr>
                <w:top w:val="nil"/>
                <w:left w:val="nil"/>
                <w:bottom w:val="nil"/>
                <w:right w:val="nil"/>
                <w:between w:val="nil"/>
              </w:pBdr>
              <w:spacing w:before="60" w:after="60" w:line="276" w:lineRule="auto"/>
              <w:jc w:val="center"/>
              <w:rPr>
                <w:rFonts w:ascii="Cambria" w:eastAsia="Verdana" w:hAnsi="Cambria" w:cs="Verdana"/>
                <w:color w:val="000000"/>
                <w:sz w:val="20"/>
                <w:szCs w:val="20"/>
              </w:rPr>
            </w:pPr>
            <w:r w:rsidRPr="00635E1F">
              <w:rPr>
                <w:rFonts w:ascii="Cambria" w:eastAsia="Verdana" w:hAnsi="Cambria" w:cs="Verdana"/>
                <w:color w:val="000000"/>
                <w:sz w:val="20"/>
                <w:szCs w:val="20"/>
              </w:rPr>
              <w:t>1.</w:t>
            </w:r>
          </w:p>
        </w:tc>
        <w:tc>
          <w:tcPr>
            <w:tcW w:w="2859" w:type="dxa"/>
            <w:vAlign w:val="center"/>
          </w:tcPr>
          <w:p w14:paraId="717E3D07" w14:textId="6E2E160C" w:rsidR="006F1048" w:rsidRPr="00635E1F" w:rsidRDefault="00152A92" w:rsidP="00152A92">
            <w:pPr>
              <w:pStyle w:val="Tekstpodstawowy"/>
              <w:rPr>
                <w:rFonts w:ascii="Cambria" w:hAnsi="Cambria" w:cstheme="minorHAnsi"/>
                <w:b/>
                <w:bCs/>
                <w:spacing w:val="-2"/>
                <w:sz w:val="20"/>
                <w:szCs w:val="20"/>
              </w:rPr>
            </w:pPr>
            <w:r w:rsidRPr="00635E1F">
              <w:rPr>
                <w:rFonts w:ascii="Cambria" w:hAnsi="Cambria" w:cstheme="minorHAnsi"/>
                <w:bCs/>
                <w:spacing w:val="-2"/>
                <w:sz w:val="20"/>
                <w:szCs w:val="20"/>
              </w:rPr>
              <w:t xml:space="preserve">Zakup, dostawa i montaż układu kogeneracyjnego wraz z kotłem </w:t>
            </w:r>
            <w:proofErr w:type="spellStart"/>
            <w:r w:rsidRPr="00635E1F">
              <w:rPr>
                <w:rFonts w:ascii="Cambria" w:hAnsi="Cambria" w:cstheme="minorHAnsi"/>
                <w:bCs/>
                <w:spacing w:val="-2"/>
                <w:sz w:val="20"/>
                <w:szCs w:val="20"/>
              </w:rPr>
              <w:t>odzysknicowym</w:t>
            </w:r>
            <w:proofErr w:type="spellEnd"/>
            <w:r w:rsidRPr="00635E1F">
              <w:rPr>
                <w:rFonts w:ascii="Cambria" w:hAnsi="Cambria" w:cstheme="minorHAnsi"/>
                <w:bCs/>
                <w:spacing w:val="-2"/>
                <w:sz w:val="20"/>
                <w:szCs w:val="20"/>
              </w:rPr>
              <w:t xml:space="preserve"> w zabudowie kontenerowej.</w:t>
            </w:r>
          </w:p>
        </w:tc>
        <w:tc>
          <w:tcPr>
            <w:tcW w:w="1985" w:type="dxa"/>
          </w:tcPr>
          <w:p w14:paraId="12F82138" w14:textId="77777777" w:rsidR="006F1048" w:rsidRPr="00635E1F" w:rsidRDefault="006F1048">
            <w:pPr>
              <w:pBdr>
                <w:top w:val="nil"/>
                <w:left w:val="nil"/>
                <w:bottom w:val="nil"/>
                <w:right w:val="nil"/>
                <w:between w:val="nil"/>
              </w:pBdr>
              <w:spacing w:before="60" w:after="60" w:line="276" w:lineRule="auto"/>
              <w:jc w:val="right"/>
              <w:rPr>
                <w:rFonts w:ascii="Cambria" w:eastAsia="Verdana" w:hAnsi="Cambria" w:cs="Verdana"/>
                <w:color w:val="000000"/>
                <w:sz w:val="20"/>
                <w:szCs w:val="20"/>
              </w:rPr>
            </w:pPr>
          </w:p>
        </w:tc>
        <w:tc>
          <w:tcPr>
            <w:tcW w:w="2126" w:type="dxa"/>
          </w:tcPr>
          <w:p w14:paraId="541F1591" w14:textId="77777777" w:rsidR="006F1048" w:rsidRPr="00635E1F" w:rsidRDefault="006F1048">
            <w:pPr>
              <w:pBdr>
                <w:top w:val="nil"/>
                <w:left w:val="nil"/>
                <w:bottom w:val="nil"/>
                <w:right w:val="nil"/>
                <w:between w:val="nil"/>
              </w:pBdr>
              <w:spacing w:before="60" w:after="60" w:line="276" w:lineRule="auto"/>
              <w:jc w:val="right"/>
              <w:rPr>
                <w:rFonts w:ascii="Cambria" w:eastAsia="Verdana" w:hAnsi="Cambria" w:cs="Verdana"/>
                <w:color w:val="000000"/>
                <w:sz w:val="20"/>
                <w:szCs w:val="20"/>
              </w:rPr>
            </w:pPr>
          </w:p>
        </w:tc>
        <w:tc>
          <w:tcPr>
            <w:tcW w:w="1554" w:type="dxa"/>
          </w:tcPr>
          <w:p w14:paraId="478B4CAB" w14:textId="77777777" w:rsidR="006F1048" w:rsidRPr="00635E1F" w:rsidRDefault="006F1048">
            <w:pPr>
              <w:pBdr>
                <w:top w:val="nil"/>
                <w:left w:val="nil"/>
                <w:bottom w:val="nil"/>
                <w:right w:val="nil"/>
                <w:between w:val="nil"/>
              </w:pBdr>
              <w:spacing w:before="60" w:after="60" w:line="276" w:lineRule="auto"/>
              <w:jc w:val="right"/>
              <w:rPr>
                <w:rFonts w:ascii="Cambria" w:eastAsia="Verdana" w:hAnsi="Cambria" w:cs="Verdana"/>
                <w:color w:val="000000"/>
                <w:sz w:val="20"/>
                <w:szCs w:val="20"/>
              </w:rPr>
            </w:pPr>
          </w:p>
        </w:tc>
      </w:tr>
    </w:tbl>
    <w:p w14:paraId="5785FF71" w14:textId="77777777" w:rsidR="004166E4" w:rsidRPr="004166E4" w:rsidRDefault="004166E4" w:rsidP="004166E4">
      <w:pPr>
        <w:pBdr>
          <w:top w:val="nil"/>
          <w:left w:val="nil"/>
          <w:bottom w:val="nil"/>
          <w:right w:val="nil"/>
          <w:between w:val="nil"/>
        </w:pBdr>
        <w:spacing w:before="60" w:after="60"/>
        <w:ind w:left="567"/>
        <w:jc w:val="both"/>
        <w:rPr>
          <w:rFonts w:ascii="Cambria" w:eastAsia="Verdana" w:hAnsi="Cambria" w:cs="Verdana"/>
          <w:color w:val="000000"/>
          <w:sz w:val="20"/>
          <w:szCs w:val="20"/>
        </w:rPr>
      </w:pPr>
    </w:p>
    <w:p w14:paraId="449D35D5" w14:textId="58E154FB" w:rsidR="006F1048" w:rsidRDefault="008114BF">
      <w:pPr>
        <w:numPr>
          <w:ilvl w:val="0"/>
          <w:numId w:val="6"/>
        </w:numPr>
        <w:pBdr>
          <w:top w:val="nil"/>
          <w:left w:val="nil"/>
          <w:bottom w:val="nil"/>
          <w:right w:val="nil"/>
          <w:between w:val="nil"/>
        </w:pBdr>
        <w:spacing w:before="60" w:after="60"/>
        <w:ind w:left="567" w:hanging="567"/>
        <w:jc w:val="both"/>
        <w:rPr>
          <w:rFonts w:ascii="Cambria" w:eastAsia="Verdana" w:hAnsi="Cambria" w:cs="Verdana"/>
          <w:color w:val="000000"/>
          <w:sz w:val="20"/>
          <w:szCs w:val="20"/>
        </w:rPr>
      </w:pPr>
      <w:r w:rsidRPr="00635E1F">
        <w:rPr>
          <w:rFonts w:ascii="Cambria" w:eastAsia="Verdana" w:hAnsi="Cambria" w:cs="Verdana"/>
          <w:b/>
          <w:color w:val="000000"/>
          <w:sz w:val="20"/>
          <w:szCs w:val="20"/>
        </w:rPr>
        <w:t>Termin realizacji zamówienia</w:t>
      </w:r>
      <w:r w:rsidRPr="00635E1F">
        <w:rPr>
          <w:rFonts w:ascii="Cambria" w:eastAsia="Verdana" w:hAnsi="Cambria" w:cs="Verdana"/>
          <w:b/>
          <w:color w:val="000000"/>
          <w:sz w:val="20"/>
          <w:szCs w:val="20"/>
          <w:vertAlign w:val="superscript"/>
        </w:rPr>
        <w:footnoteReference w:id="1"/>
      </w:r>
      <w:r w:rsidRPr="00635E1F">
        <w:rPr>
          <w:rFonts w:ascii="Cambria" w:eastAsia="Verdana" w:hAnsi="Cambria" w:cs="Verdana"/>
          <w:b/>
          <w:color w:val="000000"/>
          <w:sz w:val="20"/>
          <w:szCs w:val="20"/>
        </w:rPr>
        <w:t xml:space="preserve"> </w:t>
      </w:r>
      <w:r w:rsidRPr="00635E1F">
        <w:rPr>
          <w:rFonts w:ascii="Cambria" w:eastAsia="Verdana" w:hAnsi="Cambria" w:cs="Verdana"/>
          <w:color w:val="000000"/>
          <w:sz w:val="20"/>
          <w:szCs w:val="20"/>
        </w:rPr>
        <w:t>wynosi: ................................ [</w:t>
      </w:r>
      <w:r w:rsidR="00152A92" w:rsidRPr="00635E1F">
        <w:rPr>
          <w:rFonts w:ascii="Cambria" w:eastAsia="Verdana" w:hAnsi="Cambria" w:cs="Verdana"/>
          <w:sz w:val="20"/>
          <w:szCs w:val="20"/>
        </w:rPr>
        <w:t>miesiące</w:t>
      </w:r>
      <w:r w:rsidRPr="00635E1F">
        <w:rPr>
          <w:rFonts w:ascii="Cambria" w:eastAsia="Verdana" w:hAnsi="Cambria" w:cs="Verdana"/>
          <w:color w:val="000000"/>
          <w:sz w:val="20"/>
          <w:szCs w:val="20"/>
        </w:rPr>
        <w:t>].</w:t>
      </w:r>
    </w:p>
    <w:p w14:paraId="5F028F76" w14:textId="5C2FD957" w:rsidR="004166E4" w:rsidRPr="004166E4" w:rsidRDefault="004166E4" w:rsidP="004166E4">
      <w:pPr>
        <w:numPr>
          <w:ilvl w:val="0"/>
          <w:numId w:val="6"/>
        </w:numPr>
        <w:pBdr>
          <w:top w:val="nil"/>
          <w:left w:val="nil"/>
          <w:bottom w:val="nil"/>
          <w:right w:val="nil"/>
          <w:between w:val="nil"/>
        </w:pBdr>
        <w:spacing w:before="60" w:after="60"/>
        <w:ind w:left="567" w:hanging="567"/>
        <w:jc w:val="both"/>
        <w:rPr>
          <w:rFonts w:ascii="Cambria" w:eastAsia="Verdana" w:hAnsi="Cambria" w:cs="Verdana"/>
          <w:color w:val="000000"/>
          <w:sz w:val="20"/>
          <w:szCs w:val="20"/>
        </w:rPr>
      </w:pPr>
      <w:r>
        <w:rPr>
          <w:rFonts w:ascii="Cambria" w:eastAsia="Verdana" w:hAnsi="Cambria" w:cs="Verdana"/>
          <w:b/>
          <w:color w:val="000000"/>
          <w:sz w:val="20"/>
          <w:szCs w:val="20"/>
        </w:rPr>
        <w:t>Czas reakcji serwisu</w:t>
      </w:r>
      <w:r w:rsidRPr="00635E1F">
        <w:rPr>
          <w:rFonts w:ascii="Cambria" w:eastAsia="Verdana" w:hAnsi="Cambria" w:cs="Verdana"/>
          <w:b/>
          <w:color w:val="000000"/>
          <w:sz w:val="20"/>
          <w:szCs w:val="20"/>
          <w:vertAlign w:val="superscript"/>
        </w:rPr>
        <w:footnoteReference w:id="2"/>
      </w:r>
      <w:r w:rsidRPr="00635E1F">
        <w:rPr>
          <w:rFonts w:ascii="Cambria" w:eastAsia="Verdana" w:hAnsi="Cambria" w:cs="Verdana"/>
          <w:b/>
          <w:color w:val="000000"/>
          <w:sz w:val="20"/>
          <w:szCs w:val="20"/>
        </w:rPr>
        <w:t xml:space="preserve"> </w:t>
      </w:r>
      <w:r w:rsidRPr="00635E1F">
        <w:rPr>
          <w:rFonts w:ascii="Cambria" w:eastAsia="Verdana" w:hAnsi="Cambria" w:cs="Verdana"/>
          <w:color w:val="000000"/>
          <w:sz w:val="20"/>
          <w:szCs w:val="20"/>
        </w:rPr>
        <w:t>wynosi: ................................ [</w:t>
      </w:r>
      <w:r>
        <w:rPr>
          <w:rFonts w:ascii="Cambria" w:eastAsia="Verdana" w:hAnsi="Cambria" w:cs="Verdana"/>
          <w:sz w:val="20"/>
          <w:szCs w:val="20"/>
        </w:rPr>
        <w:t>godziny].</w:t>
      </w:r>
    </w:p>
    <w:p w14:paraId="4A0E7A22" w14:textId="77777777" w:rsidR="004166E4" w:rsidRDefault="004166E4" w:rsidP="004166E4">
      <w:pPr>
        <w:pBdr>
          <w:top w:val="nil"/>
          <w:left w:val="nil"/>
          <w:bottom w:val="nil"/>
          <w:right w:val="nil"/>
          <w:between w:val="nil"/>
        </w:pBdr>
        <w:spacing w:before="60" w:after="60"/>
        <w:ind w:left="567"/>
        <w:jc w:val="both"/>
        <w:rPr>
          <w:rFonts w:ascii="Cambria" w:eastAsia="Verdana" w:hAnsi="Cambria" w:cs="Verdana"/>
          <w:b/>
          <w:color w:val="000000"/>
          <w:sz w:val="20"/>
          <w:szCs w:val="20"/>
        </w:rPr>
      </w:pPr>
    </w:p>
    <w:p w14:paraId="77874B5D" w14:textId="77777777" w:rsidR="004166E4" w:rsidRDefault="004166E4" w:rsidP="004166E4">
      <w:pPr>
        <w:pBdr>
          <w:top w:val="nil"/>
          <w:left w:val="nil"/>
          <w:bottom w:val="nil"/>
          <w:right w:val="nil"/>
          <w:between w:val="nil"/>
        </w:pBdr>
        <w:spacing w:before="60" w:after="60"/>
        <w:ind w:left="567"/>
        <w:jc w:val="both"/>
        <w:rPr>
          <w:rFonts w:ascii="Cambria" w:eastAsia="Verdana" w:hAnsi="Cambria" w:cs="Verdana"/>
          <w:b/>
          <w:color w:val="000000"/>
          <w:sz w:val="20"/>
          <w:szCs w:val="20"/>
        </w:rPr>
      </w:pPr>
    </w:p>
    <w:p w14:paraId="23C3B505" w14:textId="77777777" w:rsidR="004166E4" w:rsidRPr="004166E4" w:rsidRDefault="004166E4" w:rsidP="004166E4">
      <w:pPr>
        <w:pBdr>
          <w:top w:val="nil"/>
          <w:left w:val="nil"/>
          <w:bottom w:val="nil"/>
          <w:right w:val="nil"/>
          <w:between w:val="nil"/>
        </w:pBdr>
        <w:spacing w:before="60" w:after="60"/>
        <w:ind w:left="567"/>
        <w:jc w:val="both"/>
        <w:rPr>
          <w:rFonts w:ascii="Cambria" w:eastAsia="Verdana" w:hAnsi="Cambria" w:cs="Verdana"/>
          <w:color w:val="000000"/>
          <w:sz w:val="20"/>
          <w:szCs w:val="20"/>
        </w:rPr>
      </w:pPr>
    </w:p>
    <w:p w14:paraId="5E27107B" w14:textId="77777777" w:rsidR="006F1048" w:rsidRPr="00635E1F" w:rsidRDefault="008114BF">
      <w:pPr>
        <w:numPr>
          <w:ilvl w:val="0"/>
          <w:numId w:val="6"/>
        </w:numPr>
        <w:pBdr>
          <w:top w:val="nil"/>
          <w:left w:val="nil"/>
          <w:bottom w:val="nil"/>
          <w:right w:val="nil"/>
          <w:between w:val="nil"/>
        </w:pBdr>
        <w:spacing w:before="60" w:after="60"/>
        <w:ind w:left="567" w:hanging="567"/>
        <w:rPr>
          <w:rFonts w:ascii="Cambria" w:eastAsia="Verdana" w:hAnsi="Cambria" w:cs="Verdana"/>
          <w:color w:val="000000"/>
          <w:sz w:val="20"/>
          <w:szCs w:val="20"/>
        </w:rPr>
      </w:pPr>
      <w:r w:rsidRPr="00635E1F">
        <w:rPr>
          <w:rFonts w:ascii="Cambria" w:eastAsia="Verdana" w:hAnsi="Cambria" w:cs="Verdana"/>
          <w:color w:val="000000"/>
          <w:sz w:val="20"/>
          <w:szCs w:val="20"/>
        </w:rPr>
        <w:lastRenderedPageBreak/>
        <w:t>Oświadczam, że przedmiot oferty obejmuje następujący zakres:</w:t>
      </w:r>
    </w:p>
    <w:tbl>
      <w:tblPr>
        <w:tblStyle w:val="a1"/>
        <w:tblW w:w="9348" w:type="dxa"/>
        <w:tblInd w:w="0" w:type="dxa"/>
        <w:tblLayout w:type="fixed"/>
        <w:tblLook w:val="0400" w:firstRow="0" w:lastRow="0" w:firstColumn="0" w:lastColumn="0" w:noHBand="0" w:noVBand="1"/>
      </w:tblPr>
      <w:tblGrid>
        <w:gridCol w:w="703"/>
        <w:gridCol w:w="3545"/>
        <w:gridCol w:w="1648"/>
        <w:gridCol w:w="3452"/>
      </w:tblGrid>
      <w:tr w:rsidR="006F1048" w:rsidRPr="00635E1F" w14:paraId="60D7A507" w14:textId="77777777" w:rsidTr="00AC0514">
        <w:trPr>
          <w:trHeight w:val="598"/>
        </w:trPr>
        <w:tc>
          <w:tcPr>
            <w:tcW w:w="703" w:type="dxa"/>
            <w:tcBorders>
              <w:top w:val="single" w:sz="4" w:space="0" w:color="000000"/>
              <w:left w:val="single" w:sz="4" w:space="0" w:color="000000"/>
              <w:bottom w:val="single" w:sz="4" w:space="0" w:color="000000"/>
              <w:right w:val="single" w:sz="4" w:space="0" w:color="000000"/>
            </w:tcBorders>
            <w:shd w:val="clear" w:color="auto" w:fill="EEEEEE"/>
            <w:vAlign w:val="center"/>
          </w:tcPr>
          <w:p w14:paraId="1BB0324D" w14:textId="77777777" w:rsidR="006F1048" w:rsidRPr="00635E1F" w:rsidRDefault="008114BF">
            <w:pPr>
              <w:spacing w:before="60" w:after="60" w:line="276" w:lineRule="auto"/>
              <w:ind w:left="191"/>
              <w:jc w:val="center"/>
              <w:rPr>
                <w:rFonts w:ascii="Cambria" w:eastAsia="Verdana" w:hAnsi="Cambria" w:cs="Verdana"/>
                <w:sz w:val="20"/>
                <w:szCs w:val="20"/>
              </w:rPr>
            </w:pPr>
            <w:r w:rsidRPr="00635E1F">
              <w:rPr>
                <w:rFonts w:ascii="Cambria" w:eastAsia="Verdana" w:hAnsi="Cambria" w:cs="Verdana"/>
                <w:b/>
                <w:sz w:val="20"/>
                <w:szCs w:val="20"/>
              </w:rPr>
              <w:t>Lp.</w:t>
            </w:r>
          </w:p>
        </w:tc>
        <w:tc>
          <w:tcPr>
            <w:tcW w:w="3545" w:type="dxa"/>
            <w:tcBorders>
              <w:top w:val="single" w:sz="4" w:space="0" w:color="000000"/>
              <w:left w:val="single" w:sz="4" w:space="0" w:color="000000"/>
              <w:bottom w:val="single" w:sz="4" w:space="0" w:color="000000"/>
              <w:right w:val="single" w:sz="4" w:space="0" w:color="000000"/>
            </w:tcBorders>
            <w:shd w:val="clear" w:color="auto" w:fill="EEEEEE"/>
            <w:vAlign w:val="center"/>
          </w:tcPr>
          <w:p w14:paraId="518671DD" w14:textId="77777777" w:rsidR="006F1048" w:rsidRPr="00635E1F" w:rsidRDefault="008114BF">
            <w:pPr>
              <w:spacing w:before="60" w:after="60" w:line="276" w:lineRule="auto"/>
              <w:ind w:left="66"/>
              <w:jc w:val="center"/>
              <w:rPr>
                <w:rFonts w:ascii="Cambria" w:eastAsia="Verdana" w:hAnsi="Cambria" w:cs="Verdana"/>
                <w:sz w:val="20"/>
                <w:szCs w:val="20"/>
              </w:rPr>
            </w:pPr>
            <w:r w:rsidRPr="00635E1F">
              <w:rPr>
                <w:rFonts w:ascii="Cambria" w:eastAsia="Verdana" w:hAnsi="Cambria" w:cs="Verdana"/>
                <w:b/>
                <w:sz w:val="20"/>
                <w:szCs w:val="20"/>
              </w:rPr>
              <w:t>Zakres</w:t>
            </w:r>
          </w:p>
        </w:tc>
        <w:tc>
          <w:tcPr>
            <w:tcW w:w="1648" w:type="dxa"/>
            <w:tcBorders>
              <w:top w:val="single" w:sz="4" w:space="0" w:color="000000"/>
              <w:left w:val="single" w:sz="4" w:space="0" w:color="000000"/>
              <w:bottom w:val="single" w:sz="4" w:space="0" w:color="000000"/>
              <w:right w:val="single" w:sz="4" w:space="0" w:color="000000"/>
            </w:tcBorders>
            <w:shd w:val="clear" w:color="auto" w:fill="EEEEEE"/>
            <w:vAlign w:val="center"/>
          </w:tcPr>
          <w:p w14:paraId="2DCB0679" w14:textId="77777777" w:rsidR="006F1048" w:rsidRPr="00635E1F" w:rsidRDefault="008114BF">
            <w:pPr>
              <w:spacing w:before="60" w:after="60" w:line="276" w:lineRule="auto"/>
              <w:jc w:val="center"/>
              <w:rPr>
                <w:rFonts w:ascii="Cambria" w:eastAsia="Verdana" w:hAnsi="Cambria" w:cs="Verdana"/>
                <w:sz w:val="20"/>
                <w:szCs w:val="20"/>
              </w:rPr>
            </w:pPr>
            <w:r w:rsidRPr="00635E1F">
              <w:rPr>
                <w:rFonts w:ascii="Cambria" w:eastAsia="Verdana" w:hAnsi="Cambria" w:cs="Verdana"/>
                <w:b/>
                <w:sz w:val="20"/>
                <w:szCs w:val="20"/>
              </w:rPr>
              <w:t>Spełnia (Tak/Nie)</w:t>
            </w:r>
          </w:p>
        </w:tc>
        <w:tc>
          <w:tcPr>
            <w:tcW w:w="3452" w:type="dxa"/>
            <w:tcBorders>
              <w:top w:val="single" w:sz="4" w:space="0" w:color="000000"/>
              <w:left w:val="single" w:sz="4" w:space="0" w:color="000000"/>
              <w:bottom w:val="single" w:sz="4" w:space="0" w:color="000000"/>
              <w:right w:val="single" w:sz="4" w:space="0" w:color="000000"/>
            </w:tcBorders>
            <w:shd w:val="clear" w:color="auto" w:fill="EEEEEE"/>
          </w:tcPr>
          <w:p w14:paraId="60C42BF8" w14:textId="77777777" w:rsidR="006F1048" w:rsidRPr="00635E1F" w:rsidRDefault="008114BF">
            <w:pPr>
              <w:spacing w:before="60" w:after="60" w:line="276" w:lineRule="auto"/>
              <w:jc w:val="center"/>
              <w:rPr>
                <w:rFonts w:ascii="Cambria" w:eastAsia="Verdana" w:hAnsi="Cambria" w:cs="Verdana"/>
                <w:b/>
                <w:sz w:val="20"/>
                <w:szCs w:val="20"/>
              </w:rPr>
            </w:pPr>
            <w:r w:rsidRPr="00635E1F">
              <w:rPr>
                <w:rFonts w:ascii="Cambria" w:eastAsia="Verdana" w:hAnsi="Cambria" w:cs="Verdana"/>
                <w:b/>
                <w:sz w:val="20"/>
                <w:szCs w:val="20"/>
              </w:rPr>
              <w:t>Wyjaśnienie oferowanego rozwiązania równoważnego w zakresie elementów bądź parametru materiałów niezbędnych do realizacji przedmiotu zamówienia</w:t>
            </w:r>
            <w:r w:rsidRPr="00635E1F">
              <w:rPr>
                <w:rFonts w:ascii="Cambria" w:eastAsia="Verdana" w:hAnsi="Cambria" w:cs="Verdana"/>
                <w:b/>
                <w:sz w:val="20"/>
                <w:szCs w:val="20"/>
                <w:vertAlign w:val="superscript"/>
              </w:rPr>
              <w:footnoteReference w:id="3"/>
            </w:r>
          </w:p>
        </w:tc>
      </w:tr>
      <w:tr w:rsidR="006F1048" w:rsidRPr="00635E1F" w14:paraId="31F811C7" w14:textId="77777777" w:rsidTr="00AC0514">
        <w:trPr>
          <w:trHeight w:val="170"/>
        </w:trPr>
        <w:tc>
          <w:tcPr>
            <w:tcW w:w="703" w:type="dxa"/>
            <w:tcBorders>
              <w:top w:val="single" w:sz="4" w:space="0" w:color="000000"/>
              <w:left w:val="single" w:sz="4" w:space="0" w:color="000000"/>
              <w:bottom w:val="single" w:sz="4" w:space="0" w:color="000000"/>
              <w:right w:val="single" w:sz="4" w:space="0" w:color="000000"/>
            </w:tcBorders>
            <w:vAlign w:val="center"/>
          </w:tcPr>
          <w:p w14:paraId="4BE2F8E0" w14:textId="77777777" w:rsidR="006F1048" w:rsidRPr="00635E1F" w:rsidRDefault="008114BF">
            <w:pPr>
              <w:spacing w:before="60" w:after="60" w:line="276" w:lineRule="auto"/>
              <w:ind w:left="67"/>
              <w:jc w:val="center"/>
              <w:rPr>
                <w:rFonts w:ascii="Cambria" w:eastAsia="Verdana" w:hAnsi="Cambria" w:cs="Verdana"/>
                <w:sz w:val="20"/>
                <w:szCs w:val="20"/>
              </w:rPr>
            </w:pPr>
            <w:r w:rsidRPr="00635E1F">
              <w:rPr>
                <w:rFonts w:ascii="Cambria" w:eastAsia="Verdana" w:hAnsi="Cambria" w:cs="Verdana"/>
                <w:b/>
                <w:sz w:val="20"/>
                <w:szCs w:val="20"/>
              </w:rPr>
              <w:t>1.</w:t>
            </w:r>
          </w:p>
        </w:tc>
        <w:tc>
          <w:tcPr>
            <w:tcW w:w="3545" w:type="dxa"/>
            <w:tcBorders>
              <w:top w:val="single" w:sz="4" w:space="0" w:color="000000"/>
              <w:left w:val="single" w:sz="4" w:space="0" w:color="000000"/>
              <w:bottom w:val="single" w:sz="4" w:space="0" w:color="000000"/>
              <w:right w:val="single" w:sz="4" w:space="0" w:color="000000"/>
            </w:tcBorders>
          </w:tcPr>
          <w:p w14:paraId="689D0F1B" w14:textId="77777777" w:rsidR="00D15B85" w:rsidRPr="00635E1F" w:rsidRDefault="00D15B85" w:rsidP="00635E1F">
            <w:pPr>
              <w:widowControl w:val="0"/>
              <w:tabs>
                <w:tab w:val="left" w:pos="408"/>
                <w:tab w:val="left" w:pos="501"/>
              </w:tabs>
              <w:autoSpaceDE w:val="0"/>
              <w:autoSpaceDN w:val="0"/>
              <w:ind w:right="135"/>
              <w:jc w:val="both"/>
              <w:rPr>
                <w:rFonts w:asciiTheme="majorHAnsi" w:hAnsiTheme="majorHAnsi" w:cstheme="minorHAnsi"/>
                <w:sz w:val="20"/>
                <w:szCs w:val="20"/>
              </w:rPr>
            </w:pPr>
            <w:r w:rsidRPr="00635E1F">
              <w:rPr>
                <w:rFonts w:asciiTheme="majorHAnsi" w:hAnsiTheme="majorHAnsi" w:cstheme="minorHAnsi"/>
                <w:b/>
                <w:sz w:val="20"/>
                <w:szCs w:val="20"/>
              </w:rPr>
              <w:t>Moduł</w:t>
            </w:r>
            <w:r w:rsidRPr="00635E1F">
              <w:rPr>
                <w:rFonts w:asciiTheme="majorHAnsi" w:hAnsiTheme="majorHAnsi" w:cstheme="minorHAnsi"/>
                <w:b/>
                <w:spacing w:val="-7"/>
                <w:sz w:val="20"/>
                <w:szCs w:val="20"/>
              </w:rPr>
              <w:t xml:space="preserve"> </w:t>
            </w:r>
            <w:r w:rsidRPr="00635E1F">
              <w:rPr>
                <w:rFonts w:asciiTheme="majorHAnsi" w:hAnsiTheme="majorHAnsi" w:cstheme="minorHAnsi"/>
                <w:b/>
                <w:sz w:val="20"/>
                <w:szCs w:val="20"/>
              </w:rPr>
              <w:t>kogeneracyjny (w rozumieniu silnik z generatorem na wspólnej ramie) w zabudowie kontenerowej</w:t>
            </w:r>
            <w:r w:rsidRPr="00635E1F">
              <w:rPr>
                <w:rFonts w:asciiTheme="majorHAnsi" w:hAnsiTheme="majorHAnsi" w:cstheme="minorHAnsi"/>
                <w:b/>
                <w:spacing w:val="-5"/>
                <w:sz w:val="20"/>
                <w:szCs w:val="20"/>
              </w:rPr>
              <w:t xml:space="preserve"> - parametry:</w:t>
            </w:r>
          </w:p>
          <w:p w14:paraId="6C595B6B" w14:textId="77777777" w:rsidR="00D15B85" w:rsidRPr="00635E1F" w:rsidRDefault="00D15B85" w:rsidP="00635E1F">
            <w:pPr>
              <w:pStyle w:val="Akapitzlist"/>
              <w:widowControl w:val="0"/>
              <w:numPr>
                <w:ilvl w:val="0"/>
                <w:numId w:val="12"/>
              </w:numPr>
              <w:autoSpaceDE w:val="0"/>
              <w:autoSpaceDN w:val="0"/>
              <w:spacing w:after="0" w:line="240" w:lineRule="auto"/>
              <w:ind w:left="431" w:right="135"/>
              <w:contextualSpacing w:val="0"/>
              <w:jc w:val="both"/>
              <w:rPr>
                <w:rFonts w:asciiTheme="majorHAnsi" w:hAnsiTheme="majorHAnsi" w:cstheme="minorHAnsi"/>
                <w:spacing w:val="-4"/>
                <w:sz w:val="20"/>
                <w:szCs w:val="20"/>
              </w:rPr>
            </w:pPr>
            <w:bookmarkStart w:id="1" w:name="_Hlk196202602"/>
            <w:r w:rsidRPr="00635E1F">
              <w:rPr>
                <w:rFonts w:asciiTheme="majorHAnsi" w:hAnsiTheme="majorHAnsi" w:cstheme="minorHAnsi"/>
                <w:spacing w:val="-4"/>
                <w:sz w:val="20"/>
                <w:szCs w:val="20"/>
              </w:rPr>
              <w:t xml:space="preserve">moc elektryczna: 999 </w:t>
            </w:r>
            <w:proofErr w:type="spellStart"/>
            <w:r w:rsidRPr="00635E1F">
              <w:rPr>
                <w:rFonts w:asciiTheme="majorHAnsi" w:hAnsiTheme="majorHAnsi" w:cstheme="minorHAnsi"/>
                <w:spacing w:val="-4"/>
                <w:sz w:val="20"/>
                <w:szCs w:val="20"/>
              </w:rPr>
              <w:t>kWe</w:t>
            </w:r>
            <w:proofErr w:type="spellEnd"/>
            <w:r w:rsidRPr="00635E1F">
              <w:rPr>
                <w:rFonts w:asciiTheme="majorHAnsi" w:hAnsiTheme="majorHAnsi" w:cstheme="minorHAnsi"/>
                <w:spacing w:val="-4"/>
                <w:sz w:val="20"/>
                <w:szCs w:val="20"/>
              </w:rPr>
              <w:t xml:space="preserve">, </w:t>
            </w:r>
          </w:p>
          <w:p w14:paraId="3B150531" w14:textId="77777777" w:rsidR="00D15B85" w:rsidRPr="00635E1F" w:rsidRDefault="00D15B85" w:rsidP="00635E1F">
            <w:pPr>
              <w:pStyle w:val="Akapitzlist"/>
              <w:widowControl w:val="0"/>
              <w:numPr>
                <w:ilvl w:val="0"/>
                <w:numId w:val="12"/>
              </w:numPr>
              <w:autoSpaceDE w:val="0"/>
              <w:autoSpaceDN w:val="0"/>
              <w:spacing w:after="0" w:line="240" w:lineRule="auto"/>
              <w:ind w:left="431" w:right="135"/>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zużycie gazu ziemnego typu E (dla wartości opałowej gazu wynoszącej 10,17 kWh/m3), wynoszące max. 245 m3/h. (zgodnie z normą ISO 3046-1 tj. tolerancja +5% mocy w paliwie)</w:t>
            </w:r>
          </w:p>
          <w:p w14:paraId="3075033E" w14:textId="77777777" w:rsidR="00D15B85" w:rsidRPr="00635E1F" w:rsidRDefault="00D15B85" w:rsidP="00635E1F">
            <w:pPr>
              <w:pStyle w:val="Akapitzlist"/>
              <w:widowControl w:val="0"/>
              <w:numPr>
                <w:ilvl w:val="0"/>
                <w:numId w:val="12"/>
              </w:numPr>
              <w:autoSpaceDE w:val="0"/>
              <w:autoSpaceDN w:val="0"/>
              <w:spacing w:after="0" w:line="240" w:lineRule="auto"/>
              <w:ind w:left="431" w:right="135"/>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przeznaczony do pracy ciągłej z obciążeniem w zakresie od 50% do 100% mocy znamionowej,</w:t>
            </w:r>
          </w:p>
          <w:p w14:paraId="140A1E38" w14:textId="77777777" w:rsidR="00D15B85" w:rsidRPr="00635E1F" w:rsidRDefault="00D15B85" w:rsidP="00635E1F">
            <w:pPr>
              <w:pStyle w:val="Akapitzlist"/>
              <w:widowControl w:val="0"/>
              <w:numPr>
                <w:ilvl w:val="0"/>
                <w:numId w:val="12"/>
              </w:numPr>
              <w:autoSpaceDE w:val="0"/>
              <w:autoSpaceDN w:val="0"/>
              <w:spacing w:after="0" w:line="240" w:lineRule="auto"/>
              <w:ind w:left="431" w:right="135"/>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sprawność produkcji energii elektrycznej: min. 41 % (zgodnie z normą ISO 3046-1 tj. tolerancja +5% mocy w paliwie) – parametr punktowany</w:t>
            </w:r>
          </w:p>
          <w:bookmarkEnd w:id="1"/>
          <w:p w14:paraId="633602C3" w14:textId="77777777" w:rsidR="00D15B85" w:rsidRPr="00635E1F" w:rsidRDefault="00D15B85" w:rsidP="00635E1F">
            <w:pPr>
              <w:pStyle w:val="Akapitzlist"/>
              <w:widowControl w:val="0"/>
              <w:numPr>
                <w:ilvl w:val="0"/>
                <w:numId w:val="12"/>
              </w:numPr>
              <w:autoSpaceDE w:val="0"/>
              <w:autoSpaceDN w:val="0"/>
              <w:spacing w:after="0" w:line="240" w:lineRule="auto"/>
              <w:ind w:left="431" w:right="135"/>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sprawność produkcji energii cieplnej: min. 40,02 % - – parametr punktowany</w:t>
            </w:r>
          </w:p>
          <w:p w14:paraId="2A14EA6D" w14:textId="77777777" w:rsidR="00D15B85" w:rsidRPr="00635E1F" w:rsidRDefault="00D15B85" w:rsidP="00635E1F">
            <w:pPr>
              <w:pStyle w:val="Akapitzlist"/>
              <w:widowControl w:val="0"/>
              <w:numPr>
                <w:ilvl w:val="0"/>
                <w:numId w:val="12"/>
              </w:numPr>
              <w:autoSpaceDE w:val="0"/>
              <w:autoSpaceDN w:val="0"/>
              <w:spacing w:after="0" w:line="240" w:lineRule="auto"/>
              <w:ind w:left="431" w:right="135"/>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sprawność całkowita: min. 81,02 %,</w:t>
            </w:r>
          </w:p>
          <w:p w14:paraId="7F722D89" w14:textId="77777777" w:rsidR="00D15B85" w:rsidRPr="00635E1F" w:rsidRDefault="00D15B85" w:rsidP="00635E1F">
            <w:pPr>
              <w:pStyle w:val="Akapitzlist"/>
              <w:widowControl w:val="0"/>
              <w:numPr>
                <w:ilvl w:val="0"/>
                <w:numId w:val="12"/>
              </w:numPr>
              <w:autoSpaceDE w:val="0"/>
              <w:autoSpaceDN w:val="0"/>
              <w:spacing w:after="0" w:line="240" w:lineRule="auto"/>
              <w:ind w:left="431" w:right="135"/>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moc cieplna z płaszcza silnika: min. 550 kW (tolerancja +/- 8%),</w:t>
            </w:r>
          </w:p>
          <w:p w14:paraId="5A49EE15" w14:textId="6EAE35CE" w:rsidR="00D15B85" w:rsidRPr="00635E1F" w:rsidRDefault="00D15B85" w:rsidP="00635E1F">
            <w:pPr>
              <w:pStyle w:val="Akapitzlist"/>
              <w:widowControl w:val="0"/>
              <w:numPr>
                <w:ilvl w:val="0"/>
                <w:numId w:val="12"/>
              </w:numPr>
              <w:autoSpaceDE w:val="0"/>
              <w:autoSpaceDN w:val="0"/>
              <w:spacing w:after="0" w:line="240" w:lineRule="auto"/>
              <w:ind w:left="431" w:right="135"/>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moc cielna w strumieniu spalinach – min. 4</w:t>
            </w:r>
            <w:r w:rsidR="00A833CD">
              <w:rPr>
                <w:rFonts w:asciiTheme="majorHAnsi" w:hAnsiTheme="majorHAnsi" w:cstheme="minorHAnsi"/>
                <w:spacing w:val="-4"/>
                <w:sz w:val="20"/>
                <w:szCs w:val="20"/>
              </w:rPr>
              <w:t>6</w:t>
            </w:r>
            <w:r w:rsidRPr="00635E1F">
              <w:rPr>
                <w:rFonts w:asciiTheme="majorHAnsi" w:hAnsiTheme="majorHAnsi" w:cstheme="minorHAnsi"/>
                <w:spacing w:val="-4"/>
                <w:sz w:val="20"/>
                <w:szCs w:val="20"/>
              </w:rPr>
              <w:t xml:space="preserve">5 kW (tolerancja +/- 8%), </w:t>
            </w:r>
          </w:p>
          <w:p w14:paraId="613F8B7F" w14:textId="77777777" w:rsidR="00D15B85" w:rsidRPr="00635E1F" w:rsidRDefault="00D15B85" w:rsidP="00635E1F">
            <w:pPr>
              <w:pStyle w:val="Akapitzlist"/>
              <w:widowControl w:val="0"/>
              <w:numPr>
                <w:ilvl w:val="0"/>
                <w:numId w:val="12"/>
              </w:numPr>
              <w:autoSpaceDE w:val="0"/>
              <w:autoSpaceDN w:val="0"/>
              <w:spacing w:after="0" w:line="240" w:lineRule="auto"/>
              <w:ind w:left="431" w:right="135"/>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generator o napięciu 400V (regulacja napięcia 10%),</w:t>
            </w:r>
          </w:p>
          <w:p w14:paraId="551DD426" w14:textId="1E1E3B3D" w:rsidR="00D15B85" w:rsidRPr="00635E1F" w:rsidRDefault="00D15B85" w:rsidP="00635E1F">
            <w:pPr>
              <w:pStyle w:val="Akapitzlist"/>
              <w:widowControl w:val="0"/>
              <w:numPr>
                <w:ilvl w:val="0"/>
                <w:numId w:val="12"/>
              </w:numPr>
              <w:autoSpaceDE w:val="0"/>
              <w:autoSpaceDN w:val="0"/>
              <w:spacing w:after="0" w:line="240" w:lineRule="auto"/>
              <w:ind w:left="431" w:right="135"/>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zużycie oleju przez silnik max. 0,2</w:t>
            </w:r>
            <w:r w:rsidR="00A833CD">
              <w:rPr>
                <w:rFonts w:asciiTheme="majorHAnsi" w:hAnsiTheme="majorHAnsi" w:cstheme="minorHAnsi"/>
                <w:spacing w:val="-4"/>
                <w:sz w:val="20"/>
                <w:szCs w:val="20"/>
              </w:rPr>
              <w:t>1</w:t>
            </w:r>
            <w:r w:rsidRPr="00635E1F">
              <w:rPr>
                <w:rFonts w:asciiTheme="majorHAnsi" w:hAnsiTheme="majorHAnsi" w:cstheme="minorHAnsi"/>
                <w:spacing w:val="-4"/>
                <w:sz w:val="20"/>
                <w:szCs w:val="20"/>
              </w:rPr>
              <w:t xml:space="preserve"> g/kWh,</w:t>
            </w:r>
          </w:p>
          <w:p w14:paraId="7460AB97" w14:textId="77777777" w:rsidR="00D15B85" w:rsidRPr="00635E1F" w:rsidRDefault="00D15B85" w:rsidP="00635E1F">
            <w:pPr>
              <w:pStyle w:val="Akapitzlist"/>
              <w:widowControl w:val="0"/>
              <w:numPr>
                <w:ilvl w:val="0"/>
                <w:numId w:val="12"/>
              </w:numPr>
              <w:autoSpaceDE w:val="0"/>
              <w:autoSpaceDN w:val="0"/>
              <w:spacing w:after="0" w:line="240" w:lineRule="auto"/>
              <w:ind w:left="431" w:right="135"/>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wymiana świeć nie częściej niż raz do roku,</w:t>
            </w:r>
          </w:p>
          <w:p w14:paraId="3BA3AE60" w14:textId="77777777" w:rsidR="00D15B85" w:rsidRPr="00635E1F" w:rsidRDefault="00D15B85" w:rsidP="00635E1F">
            <w:pPr>
              <w:pStyle w:val="Akapitzlist"/>
              <w:widowControl w:val="0"/>
              <w:numPr>
                <w:ilvl w:val="0"/>
                <w:numId w:val="12"/>
              </w:numPr>
              <w:autoSpaceDE w:val="0"/>
              <w:autoSpaceDN w:val="0"/>
              <w:spacing w:after="0" w:line="240" w:lineRule="auto"/>
              <w:ind w:left="431" w:right="135"/>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 xml:space="preserve">interwał do remontu pośredniego: min. 40 000 </w:t>
            </w:r>
            <w:proofErr w:type="spellStart"/>
            <w:r w:rsidRPr="00635E1F">
              <w:rPr>
                <w:rFonts w:asciiTheme="majorHAnsi" w:hAnsiTheme="majorHAnsi" w:cstheme="minorHAnsi"/>
                <w:spacing w:val="-4"/>
                <w:sz w:val="20"/>
                <w:szCs w:val="20"/>
              </w:rPr>
              <w:t>mth</w:t>
            </w:r>
            <w:proofErr w:type="spellEnd"/>
            <w:r w:rsidRPr="00635E1F">
              <w:rPr>
                <w:rFonts w:asciiTheme="majorHAnsi" w:hAnsiTheme="majorHAnsi" w:cstheme="minorHAnsi"/>
                <w:spacing w:val="-4"/>
                <w:sz w:val="20"/>
                <w:szCs w:val="20"/>
              </w:rPr>
              <w:t>,</w:t>
            </w:r>
          </w:p>
          <w:p w14:paraId="11656FB8" w14:textId="77777777" w:rsidR="00D15B85" w:rsidRPr="00635E1F" w:rsidRDefault="00D15B85" w:rsidP="00635E1F">
            <w:pPr>
              <w:pStyle w:val="Akapitzlist"/>
              <w:widowControl w:val="0"/>
              <w:numPr>
                <w:ilvl w:val="0"/>
                <w:numId w:val="12"/>
              </w:numPr>
              <w:autoSpaceDE w:val="0"/>
              <w:autoSpaceDN w:val="0"/>
              <w:spacing w:after="0" w:line="240" w:lineRule="auto"/>
              <w:ind w:left="431" w:right="135"/>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 xml:space="preserve">interwał do remontu kapitalnego: min 80 000 </w:t>
            </w:r>
            <w:proofErr w:type="spellStart"/>
            <w:r w:rsidRPr="00635E1F">
              <w:rPr>
                <w:rFonts w:asciiTheme="majorHAnsi" w:hAnsiTheme="majorHAnsi" w:cstheme="minorHAnsi"/>
                <w:spacing w:val="-4"/>
                <w:sz w:val="20"/>
                <w:szCs w:val="20"/>
              </w:rPr>
              <w:t>mth</w:t>
            </w:r>
            <w:proofErr w:type="spellEnd"/>
            <w:r w:rsidRPr="00635E1F">
              <w:rPr>
                <w:rFonts w:asciiTheme="majorHAnsi" w:hAnsiTheme="majorHAnsi" w:cstheme="minorHAnsi"/>
                <w:spacing w:val="-4"/>
                <w:sz w:val="20"/>
                <w:szCs w:val="20"/>
              </w:rPr>
              <w:t>,</w:t>
            </w:r>
          </w:p>
          <w:p w14:paraId="68999582" w14:textId="77777777" w:rsidR="006F1048" w:rsidRDefault="00D15B85" w:rsidP="00635E1F">
            <w:pPr>
              <w:pStyle w:val="Akapitzlist"/>
              <w:widowControl w:val="0"/>
              <w:numPr>
                <w:ilvl w:val="0"/>
                <w:numId w:val="12"/>
              </w:numPr>
              <w:autoSpaceDE w:val="0"/>
              <w:autoSpaceDN w:val="0"/>
              <w:spacing w:after="0" w:line="240" w:lineRule="auto"/>
              <w:ind w:left="431" w:right="135"/>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system automatyki oparty na sterownikach PLC.</w:t>
            </w:r>
          </w:p>
          <w:p w14:paraId="4FA7AD2B" w14:textId="77777777" w:rsidR="00A833CD" w:rsidRDefault="00A833CD" w:rsidP="00A833CD">
            <w:pPr>
              <w:pStyle w:val="Akapitzlist"/>
              <w:widowControl w:val="0"/>
              <w:numPr>
                <w:ilvl w:val="0"/>
                <w:numId w:val="12"/>
              </w:numPr>
              <w:tabs>
                <w:tab w:val="left" w:pos="430"/>
              </w:tabs>
              <w:autoSpaceDE w:val="0"/>
              <w:autoSpaceDN w:val="0"/>
              <w:spacing w:after="0" w:line="240" w:lineRule="auto"/>
              <w:ind w:left="430" w:right="135" w:hanging="283"/>
              <w:contextualSpacing w:val="0"/>
              <w:jc w:val="both"/>
              <w:rPr>
                <w:rFonts w:asciiTheme="majorHAnsi" w:hAnsiTheme="majorHAnsi" w:cstheme="minorHAnsi"/>
                <w:spacing w:val="-4"/>
                <w:sz w:val="20"/>
                <w:szCs w:val="20"/>
              </w:rPr>
            </w:pPr>
            <w:r>
              <w:rPr>
                <w:rFonts w:asciiTheme="majorHAnsi" w:hAnsiTheme="majorHAnsi" w:cstheme="minorHAnsi"/>
                <w:spacing w:val="-4"/>
                <w:sz w:val="20"/>
                <w:szCs w:val="20"/>
              </w:rPr>
              <w:t>Do oferty należy dołączyć kartę katalogową generatora, potwierdzającą spełnienie deklarowanych parametrów.</w:t>
            </w:r>
          </w:p>
          <w:p w14:paraId="6EAB1D6A" w14:textId="77777777" w:rsidR="00A833CD" w:rsidRPr="00D3717A" w:rsidRDefault="00A833CD" w:rsidP="00A833CD">
            <w:pPr>
              <w:pStyle w:val="Akapitzlist"/>
              <w:widowControl w:val="0"/>
              <w:numPr>
                <w:ilvl w:val="0"/>
                <w:numId w:val="12"/>
              </w:numPr>
              <w:tabs>
                <w:tab w:val="left" w:pos="430"/>
              </w:tabs>
              <w:autoSpaceDE w:val="0"/>
              <w:autoSpaceDN w:val="0"/>
              <w:spacing w:after="0" w:line="240" w:lineRule="auto"/>
              <w:ind w:left="430" w:hanging="283"/>
              <w:contextualSpacing w:val="0"/>
              <w:jc w:val="both"/>
              <w:rPr>
                <w:rFonts w:asciiTheme="majorHAnsi" w:hAnsiTheme="majorHAnsi" w:cstheme="minorHAnsi"/>
                <w:spacing w:val="-4"/>
                <w:sz w:val="20"/>
                <w:szCs w:val="20"/>
              </w:rPr>
            </w:pPr>
            <w:r w:rsidRPr="00D3717A">
              <w:rPr>
                <w:rFonts w:asciiTheme="majorHAnsi" w:hAnsiTheme="majorHAnsi" w:cstheme="minorHAnsi"/>
                <w:spacing w:val="-4"/>
                <w:sz w:val="20"/>
                <w:szCs w:val="20"/>
              </w:rPr>
              <w:t xml:space="preserve">Szczegółowe paramenty i wyposażenie jednostki kogeneracyjnej  zgodne z projektem wykonawczym stanowiącym załącznik do niniejszego zapytania </w:t>
            </w:r>
            <w:r w:rsidRPr="00D3717A">
              <w:rPr>
                <w:rFonts w:asciiTheme="majorHAnsi" w:hAnsiTheme="majorHAnsi" w:cstheme="minorHAnsi"/>
                <w:spacing w:val="-4"/>
                <w:sz w:val="20"/>
                <w:szCs w:val="20"/>
              </w:rPr>
              <w:lastRenderedPageBreak/>
              <w:t>ofertowego.</w:t>
            </w:r>
          </w:p>
          <w:p w14:paraId="45F8F289" w14:textId="77777777" w:rsidR="00A833CD" w:rsidRPr="00635E1F" w:rsidRDefault="00A833CD" w:rsidP="00A833CD">
            <w:pPr>
              <w:pStyle w:val="Akapitzlist"/>
              <w:widowControl w:val="0"/>
              <w:autoSpaceDE w:val="0"/>
              <w:autoSpaceDN w:val="0"/>
              <w:spacing w:after="0" w:line="240" w:lineRule="auto"/>
              <w:ind w:left="431" w:right="135"/>
              <w:contextualSpacing w:val="0"/>
              <w:jc w:val="both"/>
              <w:rPr>
                <w:rFonts w:asciiTheme="majorHAnsi" w:hAnsiTheme="majorHAnsi" w:cstheme="minorHAnsi"/>
                <w:spacing w:val="-4"/>
                <w:sz w:val="20"/>
                <w:szCs w:val="20"/>
              </w:rPr>
            </w:pPr>
          </w:p>
          <w:p w14:paraId="7B3E442B" w14:textId="77777777" w:rsidR="00D15B85" w:rsidRPr="00635E1F" w:rsidRDefault="00D15B85" w:rsidP="00635E1F">
            <w:pPr>
              <w:tabs>
                <w:tab w:val="left" w:pos="408"/>
                <w:tab w:val="left" w:pos="501"/>
              </w:tabs>
              <w:ind w:right="135"/>
              <w:jc w:val="both"/>
              <w:rPr>
                <w:rFonts w:asciiTheme="majorHAnsi" w:hAnsiTheme="majorHAnsi" w:cstheme="minorHAnsi"/>
                <w:b/>
                <w:bCs/>
                <w:spacing w:val="-4"/>
                <w:sz w:val="20"/>
                <w:szCs w:val="20"/>
              </w:rPr>
            </w:pPr>
            <w:r w:rsidRPr="00635E1F">
              <w:rPr>
                <w:rFonts w:asciiTheme="majorHAnsi" w:hAnsiTheme="majorHAnsi" w:cstheme="minorHAnsi"/>
                <w:b/>
                <w:bCs/>
                <w:spacing w:val="-4"/>
                <w:sz w:val="20"/>
                <w:szCs w:val="20"/>
              </w:rPr>
              <w:t xml:space="preserve">Wymagania dotyczące zabudowy kontenerowej z agregatem kogeneracyjnym: </w:t>
            </w:r>
          </w:p>
          <w:p w14:paraId="1ECA2A52" w14:textId="77777777" w:rsidR="00D15B85" w:rsidRPr="00635E1F" w:rsidRDefault="00D15B85" w:rsidP="00635E1F">
            <w:pPr>
              <w:pStyle w:val="Akapitzlist"/>
              <w:widowControl w:val="0"/>
              <w:numPr>
                <w:ilvl w:val="0"/>
                <w:numId w:val="17"/>
              </w:numPr>
              <w:autoSpaceDE w:val="0"/>
              <w:autoSpaceDN w:val="0"/>
              <w:spacing w:after="0" w:line="240" w:lineRule="auto"/>
              <w:ind w:left="431" w:right="135"/>
              <w:contextualSpacing w:val="0"/>
              <w:jc w:val="both"/>
              <w:rPr>
                <w:rFonts w:asciiTheme="majorHAnsi" w:hAnsiTheme="majorHAnsi" w:cstheme="minorHAnsi"/>
                <w:bCs/>
                <w:spacing w:val="-4"/>
                <w:sz w:val="20"/>
                <w:szCs w:val="20"/>
                <w:lang w:bidi="pl-PL"/>
              </w:rPr>
            </w:pPr>
            <w:r w:rsidRPr="00635E1F">
              <w:rPr>
                <w:rFonts w:asciiTheme="majorHAnsi" w:hAnsiTheme="majorHAnsi" w:cstheme="minorHAnsi"/>
                <w:bCs/>
                <w:spacing w:val="-4"/>
                <w:sz w:val="20"/>
                <w:szCs w:val="20"/>
                <w:lang w:bidi="pl-PL"/>
              </w:rPr>
              <w:t>Zabudowa kontenerowa zgodna z projektem budowlanym i wykonawczym stanowiącymi załączniki do niniejszego zapytania ofertowego.</w:t>
            </w:r>
          </w:p>
          <w:p w14:paraId="4CC659A4" w14:textId="77777777" w:rsidR="00D15B85" w:rsidRPr="00635E1F" w:rsidRDefault="00D15B85" w:rsidP="00635E1F">
            <w:pPr>
              <w:pStyle w:val="Akapitzlist"/>
              <w:widowControl w:val="0"/>
              <w:numPr>
                <w:ilvl w:val="0"/>
                <w:numId w:val="17"/>
              </w:numPr>
              <w:autoSpaceDE w:val="0"/>
              <w:autoSpaceDN w:val="0"/>
              <w:spacing w:after="0" w:line="240" w:lineRule="auto"/>
              <w:ind w:left="431" w:right="135" w:hanging="283"/>
              <w:contextualSpacing w:val="0"/>
              <w:jc w:val="both"/>
              <w:rPr>
                <w:rFonts w:asciiTheme="majorHAnsi" w:hAnsiTheme="majorHAnsi" w:cstheme="minorHAnsi"/>
                <w:spacing w:val="-4"/>
                <w:sz w:val="20"/>
                <w:szCs w:val="20"/>
                <w:lang w:bidi="pl-PL"/>
              </w:rPr>
            </w:pPr>
            <w:r w:rsidRPr="00635E1F">
              <w:rPr>
                <w:rFonts w:asciiTheme="majorHAnsi" w:hAnsiTheme="majorHAnsi" w:cstheme="minorHAnsi"/>
                <w:spacing w:val="-4"/>
                <w:sz w:val="20"/>
                <w:szCs w:val="20"/>
                <w:lang w:bidi="pl-PL"/>
              </w:rPr>
              <w:t xml:space="preserve">Zabudowa kontenerowa jednostki kogeneracyjnej ma być zaprojektowana oraz wykonana w sposób, aby jej wytrzymałość pozwalała na transport i podnoszenie wraz ze wszystkimi urządzeniami zabudowanymi wewnątrz w tym m.in. zespołem kogeneracyjnym, układem instalacji technologicznych i wentylacyjnych oraz </w:t>
            </w:r>
            <w:proofErr w:type="spellStart"/>
            <w:r w:rsidRPr="00635E1F">
              <w:rPr>
                <w:rFonts w:asciiTheme="majorHAnsi" w:hAnsiTheme="majorHAnsi" w:cstheme="minorHAnsi"/>
                <w:spacing w:val="-4"/>
                <w:sz w:val="20"/>
                <w:szCs w:val="20"/>
                <w:lang w:bidi="pl-PL"/>
              </w:rPr>
              <w:t>AKPiA</w:t>
            </w:r>
            <w:proofErr w:type="spellEnd"/>
            <w:r w:rsidRPr="00635E1F">
              <w:rPr>
                <w:rFonts w:asciiTheme="majorHAnsi" w:hAnsiTheme="majorHAnsi" w:cstheme="minorHAnsi"/>
                <w:spacing w:val="-4"/>
                <w:sz w:val="20"/>
                <w:szCs w:val="20"/>
                <w:lang w:bidi="pl-PL"/>
              </w:rPr>
              <w:t xml:space="preserve">. </w:t>
            </w:r>
          </w:p>
          <w:p w14:paraId="7069B7DA" w14:textId="77777777" w:rsidR="00D15B85" w:rsidRPr="00635E1F" w:rsidRDefault="00D15B85" w:rsidP="00635E1F">
            <w:pPr>
              <w:pStyle w:val="Akapitzlist"/>
              <w:widowControl w:val="0"/>
              <w:numPr>
                <w:ilvl w:val="0"/>
                <w:numId w:val="17"/>
              </w:numPr>
              <w:autoSpaceDE w:val="0"/>
              <w:autoSpaceDN w:val="0"/>
              <w:spacing w:after="0" w:line="240" w:lineRule="auto"/>
              <w:ind w:left="431" w:right="135" w:hanging="283"/>
              <w:contextualSpacing w:val="0"/>
              <w:jc w:val="both"/>
              <w:rPr>
                <w:rFonts w:asciiTheme="majorHAnsi" w:hAnsiTheme="majorHAnsi" w:cstheme="minorHAnsi"/>
                <w:spacing w:val="-4"/>
                <w:sz w:val="20"/>
                <w:szCs w:val="20"/>
                <w:lang w:bidi="pl-PL"/>
              </w:rPr>
            </w:pPr>
            <w:r w:rsidRPr="00635E1F">
              <w:rPr>
                <w:rFonts w:asciiTheme="majorHAnsi" w:hAnsiTheme="majorHAnsi" w:cstheme="minorHAnsi"/>
                <w:spacing w:val="-4"/>
                <w:sz w:val="20"/>
                <w:szCs w:val="20"/>
                <w:lang w:bidi="pl-PL"/>
              </w:rPr>
              <w:t xml:space="preserve">W przypadku kontenera, który nie będzie w stanie przenieść obciążenia, należy wykonać konstrukcję wsporczą zgodnie z załączonym projektem wykonawczym. </w:t>
            </w:r>
          </w:p>
          <w:p w14:paraId="22BF06C8" w14:textId="77777777" w:rsidR="00D15B85" w:rsidRPr="00635E1F" w:rsidRDefault="00D15B85" w:rsidP="00635E1F">
            <w:pPr>
              <w:pStyle w:val="Akapitzlist"/>
              <w:widowControl w:val="0"/>
              <w:numPr>
                <w:ilvl w:val="0"/>
                <w:numId w:val="17"/>
              </w:numPr>
              <w:autoSpaceDE w:val="0"/>
              <w:autoSpaceDN w:val="0"/>
              <w:spacing w:after="0" w:line="240" w:lineRule="auto"/>
              <w:ind w:left="431" w:right="135" w:hanging="283"/>
              <w:contextualSpacing w:val="0"/>
              <w:jc w:val="both"/>
              <w:rPr>
                <w:rFonts w:asciiTheme="majorHAnsi" w:hAnsiTheme="majorHAnsi" w:cstheme="minorHAnsi"/>
                <w:spacing w:val="-4"/>
                <w:sz w:val="20"/>
                <w:szCs w:val="20"/>
                <w:lang w:bidi="pl-PL"/>
              </w:rPr>
            </w:pPr>
            <w:r w:rsidRPr="00635E1F">
              <w:rPr>
                <w:rFonts w:asciiTheme="majorHAnsi" w:hAnsiTheme="majorHAnsi" w:cstheme="minorHAnsi"/>
                <w:spacing w:val="-4"/>
                <w:sz w:val="20"/>
                <w:szCs w:val="20"/>
                <w:lang w:bidi="pl-PL"/>
              </w:rPr>
              <w:t xml:space="preserve">Kontenery mają być posadowione jeden nad drugim z pomostem dostępowym wg projektu konstrukcyjnego. </w:t>
            </w:r>
          </w:p>
          <w:p w14:paraId="1573DF61" w14:textId="77777777" w:rsidR="00D15B85" w:rsidRDefault="00D15B85" w:rsidP="00635E1F">
            <w:pPr>
              <w:pStyle w:val="Akapitzlist"/>
              <w:widowControl w:val="0"/>
              <w:numPr>
                <w:ilvl w:val="0"/>
                <w:numId w:val="17"/>
              </w:numPr>
              <w:autoSpaceDE w:val="0"/>
              <w:autoSpaceDN w:val="0"/>
              <w:spacing w:after="0" w:line="240" w:lineRule="auto"/>
              <w:ind w:left="431" w:right="135" w:hanging="283"/>
              <w:contextualSpacing w:val="0"/>
              <w:jc w:val="both"/>
              <w:rPr>
                <w:rFonts w:asciiTheme="majorHAnsi" w:hAnsiTheme="majorHAnsi" w:cstheme="minorHAnsi"/>
                <w:spacing w:val="-4"/>
                <w:sz w:val="20"/>
                <w:szCs w:val="20"/>
                <w:lang w:bidi="pl-PL"/>
              </w:rPr>
            </w:pPr>
            <w:r w:rsidRPr="00635E1F">
              <w:rPr>
                <w:rFonts w:asciiTheme="majorHAnsi" w:hAnsiTheme="majorHAnsi" w:cstheme="minorHAnsi"/>
                <w:spacing w:val="-4"/>
                <w:sz w:val="20"/>
                <w:szCs w:val="20"/>
                <w:lang w:bidi="pl-PL"/>
              </w:rPr>
              <w:t xml:space="preserve">Kontener ma być wyposażony w drzwi z możliwością swobodnego dostępu do silnika </w:t>
            </w:r>
            <w:r w:rsidRPr="00635E1F">
              <w:rPr>
                <w:rFonts w:asciiTheme="majorHAnsi" w:hAnsiTheme="majorHAnsi" w:cstheme="minorHAnsi"/>
                <w:spacing w:val="-4"/>
                <w:sz w:val="20"/>
                <w:szCs w:val="20"/>
                <w:lang w:bidi="pl-PL"/>
              </w:rPr>
              <w:br/>
              <w:t>w celu zapewniania wykonania niezbędnych czynności serwisowych, w tym demontaż jednostki wytwórczej.</w:t>
            </w:r>
          </w:p>
          <w:p w14:paraId="0DC939EC" w14:textId="77777777" w:rsidR="00A833CD" w:rsidRDefault="00A833CD" w:rsidP="00A833CD">
            <w:pPr>
              <w:pStyle w:val="Akapitzlist"/>
              <w:widowControl w:val="0"/>
              <w:numPr>
                <w:ilvl w:val="0"/>
                <w:numId w:val="17"/>
              </w:numPr>
              <w:tabs>
                <w:tab w:val="left" w:pos="430"/>
              </w:tabs>
              <w:autoSpaceDE w:val="0"/>
              <w:autoSpaceDN w:val="0"/>
              <w:spacing w:after="0" w:line="240" w:lineRule="auto"/>
              <w:ind w:left="430" w:right="135" w:hanging="283"/>
              <w:contextualSpacing w:val="0"/>
              <w:jc w:val="both"/>
              <w:rPr>
                <w:rFonts w:asciiTheme="majorHAnsi" w:hAnsiTheme="majorHAnsi" w:cstheme="minorHAnsi"/>
                <w:spacing w:val="-4"/>
                <w:sz w:val="20"/>
                <w:szCs w:val="20"/>
                <w:lang w:bidi="pl-PL"/>
              </w:rPr>
            </w:pPr>
            <w:bookmarkStart w:id="2" w:name="_Hlk201844061"/>
            <w:r>
              <w:rPr>
                <w:rFonts w:asciiTheme="majorHAnsi" w:hAnsiTheme="majorHAnsi" w:cstheme="minorHAnsi"/>
                <w:spacing w:val="-4"/>
                <w:sz w:val="20"/>
                <w:szCs w:val="20"/>
                <w:lang w:bidi="pl-PL"/>
              </w:rPr>
              <w:t>Kontener ma być wyposażony w wentylację zgodną z załączonym projektem.</w:t>
            </w:r>
          </w:p>
          <w:bookmarkEnd w:id="2"/>
          <w:p w14:paraId="194D52F9" w14:textId="77777777" w:rsidR="00D15B85" w:rsidRPr="00635E1F" w:rsidRDefault="00D15B85" w:rsidP="00635E1F">
            <w:pPr>
              <w:pStyle w:val="Akapitzlist"/>
              <w:widowControl w:val="0"/>
              <w:numPr>
                <w:ilvl w:val="0"/>
                <w:numId w:val="17"/>
              </w:numPr>
              <w:autoSpaceDE w:val="0"/>
              <w:autoSpaceDN w:val="0"/>
              <w:spacing w:after="0" w:line="240" w:lineRule="auto"/>
              <w:ind w:left="431" w:right="135"/>
              <w:contextualSpacing w:val="0"/>
              <w:jc w:val="both"/>
              <w:rPr>
                <w:rFonts w:asciiTheme="majorHAnsi" w:hAnsiTheme="majorHAnsi" w:cstheme="minorHAnsi"/>
                <w:spacing w:val="-4"/>
                <w:sz w:val="20"/>
                <w:szCs w:val="20"/>
                <w:lang w:bidi="pl-PL"/>
              </w:rPr>
            </w:pPr>
            <w:r w:rsidRPr="00635E1F">
              <w:rPr>
                <w:rFonts w:asciiTheme="majorHAnsi" w:hAnsiTheme="majorHAnsi" w:cstheme="minorHAnsi"/>
                <w:spacing w:val="-4"/>
                <w:sz w:val="20"/>
                <w:szCs w:val="20"/>
                <w:lang w:bidi="pl-PL"/>
              </w:rPr>
              <w:t xml:space="preserve">Podłoga kontenera agregatu ma stanowić jego integralną część oraz mieć formę wanny olejowej (ociekowej), aby zapobiec przed ewentualnym przedostaniem się oleju do środowiska. </w:t>
            </w:r>
          </w:p>
          <w:p w14:paraId="4674DFEA" w14:textId="77777777" w:rsidR="00D15B85" w:rsidRPr="00635E1F" w:rsidRDefault="00D15B85" w:rsidP="00635E1F">
            <w:pPr>
              <w:pStyle w:val="Akapitzlist"/>
              <w:widowControl w:val="0"/>
              <w:numPr>
                <w:ilvl w:val="0"/>
                <w:numId w:val="17"/>
              </w:numPr>
              <w:autoSpaceDE w:val="0"/>
              <w:autoSpaceDN w:val="0"/>
              <w:spacing w:after="0" w:line="240" w:lineRule="auto"/>
              <w:ind w:left="431" w:right="135"/>
              <w:contextualSpacing w:val="0"/>
              <w:jc w:val="both"/>
              <w:rPr>
                <w:rFonts w:asciiTheme="majorHAnsi" w:hAnsiTheme="majorHAnsi" w:cstheme="minorHAnsi"/>
                <w:spacing w:val="-4"/>
                <w:sz w:val="20"/>
                <w:szCs w:val="20"/>
                <w:lang w:bidi="pl-PL"/>
              </w:rPr>
            </w:pPr>
            <w:r w:rsidRPr="00635E1F">
              <w:rPr>
                <w:rFonts w:asciiTheme="majorHAnsi" w:hAnsiTheme="majorHAnsi" w:cstheme="minorHAnsi"/>
                <w:spacing w:val="-4"/>
                <w:sz w:val="20"/>
                <w:szCs w:val="20"/>
                <w:lang w:bidi="pl-PL"/>
              </w:rPr>
              <w:t>Wewnątrz kontenera należy zapewnić wymaganą przestrzeń serwisową zespołu kogeneracyjnego.</w:t>
            </w:r>
          </w:p>
          <w:p w14:paraId="77526D8C" w14:textId="77777777" w:rsidR="00D15B85" w:rsidRDefault="00D15B85" w:rsidP="00635E1F">
            <w:pPr>
              <w:pStyle w:val="Akapitzlist"/>
              <w:widowControl w:val="0"/>
              <w:numPr>
                <w:ilvl w:val="0"/>
                <w:numId w:val="17"/>
              </w:numPr>
              <w:autoSpaceDE w:val="0"/>
              <w:autoSpaceDN w:val="0"/>
              <w:spacing w:after="0" w:line="240" w:lineRule="auto"/>
              <w:ind w:left="431" w:right="135"/>
              <w:contextualSpacing w:val="0"/>
              <w:jc w:val="both"/>
              <w:rPr>
                <w:rFonts w:asciiTheme="majorHAnsi" w:hAnsiTheme="majorHAnsi" w:cstheme="minorHAnsi"/>
                <w:spacing w:val="-4"/>
                <w:sz w:val="20"/>
                <w:szCs w:val="20"/>
                <w:lang w:bidi="pl-PL"/>
              </w:rPr>
            </w:pPr>
            <w:r w:rsidRPr="00635E1F">
              <w:rPr>
                <w:rFonts w:asciiTheme="majorHAnsi" w:hAnsiTheme="majorHAnsi" w:cstheme="minorHAnsi"/>
                <w:spacing w:val="-4"/>
                <w:sz w:val="20"/>
                <w:szCs w:val="20"/>
                <w:lang w:bidi="pl-PL"/>
              </w:rPr>
              <w:t xml:space="preserve">Kontener kogeneracyjny zostanie wyposażony w system detekcji gazu oparty na urządzeniach typu </w:t>
            </w:r>
            <w:proofErr w:type="spellStart"/>
            <w:r w:rsidRPr="00635E1F">
              <w:rPr>
                <w:rFonts w:asciiTheme="majorHAnsi" w:hAnsiTheme="majorHAnsi" w:cstheme="minorHAnsi"/>
                <w:spacing w:val="-4"/>
                <w:sz w:val="20"/>
                <w:szCs w:val="20"/>
                <w:lang w:bidi="pl-PL"/>
              </w:rPr>
              <w:t>Gazex</w:t>
            </w:r>
            <w:proofErr w:type="spellEnd"/>
            <w:r w:rsidRPr="00635E1F">
              <w:rPr>
                <w:rFonts w:asciiTheme="majorHAnsi" w:hAnsiTheme="majorHAnsi" w:cstheme="minorHAnsi"/>
                <w:spacing w:val="-4"/>
                <w:sz w:val="20"/>
                <w:szCs w:val="20"/>
                <w:lang w:bidi="pl-PL"/>
              </w:rPr>
              <w:t xml:space="preserve">. System składał się będzie z dwóch detektorów DEX-12/N, centrali MD-2ZA, sygnalizatora optyczno-akustycznego SL-32 oraz zaworu </w:t>
            </w:r>
            <w:r w:rsidRPr="00635E1F">
              <w:rPr>
                <w:rFonts w:asciiTheme="majorHAnsi" w:hAnsiTheme="majorHAnsi" w:cstheme="minorHAnsi"/>
                <w:spacing w:val="-4"/>
                <w:sz w:val="20"/>
                <w:szCs w:val="20"/>
                <w:lang w:bidi="pl-PL"/>
              </w:rPr>
              <w:lastRenderedPageBreak/>
              <w:t>odcinającego MAG-3</w:t>
            </w:r>
          </w:p>
          <w:p w14:paraId="6E15F063" w14:textId="77777777" w:rsidR="00A833CD" w:rsidRPr="00454D3F" w:rsidRDefault="00A833CD" w:rsidP="00A833CD">
            <w:pPr>
              <w:pStyle w:val="Akapitzlist"/>
              <w:widowControl w:val="0"/>
              <w:numPr>
                <w:ilvl w:val="0"/>
                <w:numId w:val="17"/>
              </w:numPr>
              <w:autoSpaceDE w:val="0"/>
              <w:autoSpaceDN w:val="0"/>
              <w:spacing w:after="0" w:line="240" w:lineRule="auto"/>
              <w:ind w:left="430" w:hanging="283"/>
              <w:contextualSpacing w:val="0"/>
              <w:rPr>
                <w:rFonts w:asciiTheme="majorHAnsi" w:hAnsiTheme="majorHAnsi" w:cstheme="minorHAnsi"/>
                <w:spacing w:val="-4"/>
                <w:sz w:val="20"/>
                <w:szCs w:val="20"/>
                <w:lang w:bidi="pl-PL"/>
              </w:rPr>
            </w:pPr>
            <w:r w:rsidRPr="00454D3F">
              <w:rPr>
                <w:rFonts w:asciiTheme="majorHAnsi" w:hAnsiTheme="majorHAnsi" w:cstheme="minorHAnsi"/>
                <w:spacing w:val="-4"/>
                <w:sz w:val="20"/>
                <w:szCs w:val="20"/>
                <w:lang w:bidi="pl-PL"/>
              </w:rPr>
              <w:t xml:space="preserve">Kontener wyciszony (redukcja hałasu do poziomu </w:t>
            </w:r>
            <w:r>
              <w:rPr>
                <w:rFonts w:asciiTheme="majorHAnsi" w:hAnsiTheme="majorHAnsi" w:cstheme="minorHAnsi"/>
                <w:spacing w:val="-4"/>
                <w:sz w:val="20"/>
                <w:szCs w:val="20"/>
                <w:lang w:bidi="pl-PL"/>
              </w:rPr>
              <w:t xml:space="preserve">minimum </w:t>
            </w:r>
            <w:r w:rsidRPr="00454D3F">
              <w:rPr>
                <w:rFonts w:asciiTheme="majorHAnsi" w:hAnsiTheme="majorHAnsi" w:cstheme="minorHAnsi"/>
                <w:spacing w:val="-4"/>
                <w:sz w:val="20"/>
                <w:szCs w:val="20"/>
                <w:lang w:bidi="pl-PL"/>
              </w:rPr>
              <w:t xml:space="preserve">75 </w:t>
            </w:r>
            <w:proofErr w:type="spellStart"/>
            <w:r w:rsidRPr="00454D3F">
              <w:rPr>
                <w:rFonts w:asciiTheme="majorHAnsi" w:hAnsiTheme="majorHAnsi" w:cstheme="minorHAnsi"/>
                <w:spacing w:val="-4"/>
                <w:sz w:val="20"/>
                <w:szCs w:val="20"/>
                <w:lang w:bidi="pl-PL"/>
              </w:rPr>
              <w:t>dB</w:t>
            </w:r>
            <w:proofErr w:type="spellEnd"/>
            <w:r w:rsidRPr="00454D3F">
              <w:rPr>
                <w:rFonts w:asciiTheme="majorHAnsi" w:hAnsiTheme="majorHAnsi" w:cstheme="minorHAnsi"/>
                <w:spacing w:val="-4"/>
                <w:sz w:val="20"/>
                <w:szCs w:val="20"/>
                <w:lang w:bidi="pl-PL"/>
              </w:rPr>
              <w:t>(A) z odległości 1m</w:t>
            </w:r>
            <w:r>
              <w:rPr>
                <w:rFonts w:asciiTheme="majorHAnsi" w:hAnsiTheme="majorHAnsi" w:cstheme="minorHAnsi"/>
                <w:spacing w:val="-4"/>
                <w:sz w:val="20"/>
                <w:szCs w:val="20"/>
                <w:lang w:bidi="pl-PL"/>
              </w:rPr>
              <w:t>, potwierdzona badaniami lub certyfikatem)</w:t>
            </w:r>
          </w:p>
          <w:p w14:paraId="65B425E9" w14:textId="225416D2" w:rsidR="00A833CD" w:rsidRPr="00635E1F" w:rsidRDefault="00A833CD" w:rsidP="00A833CD">
            <w:pPr>
              <w:pStyle w:val="Akapitzlist"/>
              <w:widowControl w:val="0"/>
              <w:autoSpaceDE w:val="0"/>
              <w:autoSpaceDN w:val="0"/>
              <w:spacing w:after="0" w:line="240" w:lineRule="auto"/>
              <w:ind w:left="431" w:right="135"/>
              <w:contextualSpacing w:val="0"/>
              <w:jc w:val="both"/>
              <w:rPr>
                <w:rFonts w:asciiTheme="majorHAnsi" w:hAnsiTheme="majorHAnsi" w:cstheme="minorHAnsi"/>
                <w:spacing w:val="-4"/>
                <w:sz w:val="20"/>
                <w:szCs w:val="20"/>
                <w:lang w:bidi="pl-PL"/>
              </w:rPr>
            </w:pPr>
          </w:p>
        </w:tc>
        <w:tc>
          <w:tcPr>
            <w:tcW w:w="1648" w:type="dxa"/>
            <w:tcBorders>
              <w:top w:val="single" w:sz="4" w:space="0" w:color="000000"/>
              <w:left w:val="single" w:sz="4" w:space="0" w:color="000000"/>
              <w:bottom w:val="single" w:sz="4" w:space="0" w:color="000000"/>
              <w:right w:val="single" w:sz="4" w:space="0" w:color="000000"/>
            </w:tcBorders>
          </w:tcPr>
          <w:p w14:paraId="4B1F35DC" w14:textId="77777777" w:rsidR="006F1048" w:rsidRPr="00635E1F" w:rsidRDefault="006F1048">
            <w:pPr>
              <w:spacing w:before="60" w:after="60" w:line="276" w:lineRule="auto"/>
              <w:rPr>
                <w:rFonts w:ascii="Cambria" w:eastAsia="Verdana" w:hAnsi="Cambria" w:cs="Verdana"/>
                <w:sz w:val="20"/>
                <w:szCs w:val="20"/>
              </w:rPr>
            </w:pPr>
          </w:p>
        </w:tc>
        <w:tc>
          <w:tcPr>
            <w:tcW w:w="3452" w:type="dxa"/>
            <w:tcBorders>
              <w:top w:val="single" w:sz="4" w:space="0" w:color="000000"/>
              <w:left w:val="single" w:sz="4" w:space="0" w:color="000000"/>
              <w:bottom w:val="single" w:sz="4" w:space="0" w:color="000000"/>
              <w:right w:val="single" w:sz="4" w:space="0" w:color="000000"/>
            </w:tcBorders>
          </w:tcPr>
          <w:p w14:paraId="56B628AF" w14:textId="77777777" w:rsidR="006F1048" w:rsidRPr="00635E1F" w:rsidRDefault="006F1048">
            <w:pPr>
              <w:spacing w:before="60" w:after="60" w:line="276" w:lineRule="auto"/>
              <w:rPr>
                <w:rFonts w:ascii="Cambria" w:eastAsia="Verdana" w:hAnsi="Cambria" w:cs="Verdana"/>
                <w:sz w:val="20"/>
                <w:szCs w:val="20"/>
              </w:rPr>
            </w:pPr>
          </w:p>
          <w:p w14:paraId="2543B80A" w14:textId="77777777" w:rsidR="006F1048" w:rsidRPr="00635E1F" w:rsidRDefault="006F1048">
            <w:pPr>
              <w:spacing w:before="60" w:after="60" w:line="276" w:lineRule="auto"/>
              <w:rPr>
                <w:rFonts w:ascii="Cambria" w:eastAsia="Verdana" w:hAnsi="Cambria" w:cs="Verdana"/>
                <w:sz w:val="20"/>
                <w:szCs w:val="20"/>
              </w:rPr>
            </w:pPr>
          </w:p>
        </w:tc>
      </w:tr>
      <w:tr w:rsidR="006F1048" w:rsidRPr="00635E1F" w14:paraId="5D71451D" w14:textId="77777777" w:rsidTr="00AC0514">
        <w:trPr>
          <w:trHeight w:val="170"/>
        </w:trPr>
        <w:tc>
          <w:tcPr>
            <w:tcW w:w="703" w:type="dxa"/>
            <w:tcBorders>
              <w:top w:val="single" w:sz="4" w:space="0" w:color="000000"/>
              <w:left w:val="single" w:sz="4" w:space="0" w:color="000000"/>
              <w:bottom w:val="single" w:sz="4" w:space="0" w:color="000000"/>
              <w:right w:val="single" w:sz="4" w:space="0" w:color="000000"/>
            </w:tcBorders>
            <w:vAlign w:val="center"/>
          </w:tcPr>
          <w:p w14:paraId="14CED756" w14:textId="77777777" w:rsidR="006F1048" w:rsidRPr="00635E1F" w:rsidRDefault="008114BF">
            <w:pPr>
              <w:spacing w:before="60" w:after="60" w:line="276" w:lineRule="auto"/>
              <w:ind w:left="67"/>
              <w:jc w:val="center"/>
              <w:rPr>
                <w:rFonts w:ascii="Cambria" w:eastAsia="Verdana" w:hAnsi="Cambria" w:cs="Verdana"/>
                <w:b/>
                <w:sz w:val="20"/>
                <w:szCs w:val="20"/>
              </w:rPr>
            </w:pPr>
            <w:r w:rsidRPr="00635E1F">
              <w:rPr>
                <w:rFonts w:ascii="Cambria" w:eastAsia="Verdana" w:hAnsi="Cambria" w:cs="Verdana"/>
                <w:b/>
                <w:sz w:val="20"/>
                <w:szCs w:val="20"/>
              </w:rPr>
              <w:lastRenderedPageBreak/>
              <w:t>2.</w:t>
            </w:r>
          </w:p>
        </w:tc>
        <w:tc>
          <w:tcPr>
            <w:tcW w:w="3545" w:type="dxa"/>
            <w:tcBorders>
              <w:top w:val="single" w:sz="4" w:space="0" w:color="000000"/>
              <w:left w:val="single" w:sz="4" w:space="0" w:color="000000"/>
              <w:bottom w:val="single" w:sz="4" w:space="0" w:color="000000"/>
              <w:right w:val="single" w:sz="4" w:space="0" w:color="000000"/>
            </w:tcBorders>
          </w:tcPr>
          <w:p w14:paraId="67023C60" w14:textId="7DA12CEE" w:rsidR="00D15B85" w:rsidRPr="00635E1F" w:rsidRDefault="00D15B85" w:rsidP="00635E1F">
            <w:pPr>
              <w:tabs>
                <w:tab w:val="left" w:pos="408"/>
                <w:tab w:val="left" w:pos="501"/>
              </w:tabs>
              <w:ind w:right="135"/>
              <w:jc w:val="both"/>
              <w:rPr>
                <w:rFonts w:asciiTheme="majorHAnsi" w:hAnsiTheme="majorHAnsi" w:cstheme="minorHAnsi"/>
                <w:sz w:val="20"/>
                <w:szCs w:val="20"/>
              </w:rPr>
            </w:pPr>
            <w:r w:rsidRPr="00635E1F">
              <w:rPr>
                <w:rFonts w:asciiTheme="majorHAnsi" w:hAnsiTheme="majorHAnsi" w:cstheme="minorHAnsi"/>
                <w:b/>
                <w:sz w:val="20"/>
                <w:szCs w:val="20"/>
              </w:rPr>
              <w:t xml:space="preserve">Kocioł </w:t>
            </w:r>
            <w:proofErr w:type="spellStart"/>
            <w:r w:rsidRPr="00635E1F">
              <w:rPr>
                <w:rFonts w:asciiTheme="majorHAnsi" w:hAnsiTheme="majorHAnsi" w:cstheme="minorHAnsi"/>
                <w:b/>
                <w:sz w:val="20"/>
                <w:szCs w:val="20"/>
              </w:rPr>
              <w:t>odzysknicowy</w:t>
            </w:r>
            <w:proofErr w:type="spellEnd"/>
            <w:r w:rsidRPr="00635E1F">
              <w:rPr>
                <w:rFonts w:asciiTheme="majorHAnsi" w:hAnsiTheme="majorHAnsi" w:cstheme="minorHAnsi"/>
                <w:b/>
                <w:sz w:val="20"/>
                <w:szCs w:val="20"/>
              </w:rPr>
              <w:t xml:space="preserve"> w zabudowie kontenerowej - parametry</w:t>
            </w:r>
            <w:r w:rsidRPr="00635E1F">
              <w:rPr>
                <w:rFonts w:asciiTheme="majorHAnsi" w:hAnsiTheme="majorHAnsi" w:cstheme="minorHAnsi"/>
                <w:b/>
                <w:spacing w:val="-5"/>
                <w:sz w:val="20"/>
                <w:szCs w:val="20"/>
              </w:rPr>
              <w:t>:</w:t>
            </w:r>
          </w:p>
          <w:p w14:paraId="5BD3221D" w14:textId="77777777" w:rsidR="00D15B85" w:rsidRPr="00635E1F" w:rsidRDefault="00D15B85" w:rsidP="00FB56CF">
            <w:pPr>
              <w:pStyle w:val="Akapitzlist"/>
              <w:widowControl w:val="0"/>
              <w:numPr>
                <w:ilvl w:val="0"/>
                <w:numId w:val="16"/>
              </w:numPr>
              <w:autoSpaceDE w:val="0"/>
              <w:autoSpaceDN w:val="0"/>
              <w:spacing w:after="0" w:line="240" w:lineRule="auto"/>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Wydajność produkcji pary min. 580 kg/h;</w:t>
            </w:r>
          </w:p>
          <w:p w14:paraId="4DD09A4F" w14:textId="77777777" w:rsidR="00D15B85" w:rsidRPr="00635E1F" w:rsidRDefault="00D15B85" w:rsidP="00FB56CF">
            <w:pPr>
              <w:pStyle w:val="Akapitzlist"/>
              <w:widowControl w:val="0"/>
              <w:numPr>
                <w:ilvl w:val="0"/>
                <w:numId w:val="16"/>
              </w:numPr>
              <w:autoSpaceDE w:val="0"/>
              <w:autoSpaceDN w:val="0"/>
              <w:spacing w:after="0" w:line="240" w:lineRule="auto"/>
              <w:contextualSpacing w:val="0"/>
              <w:jc w:val="both"/>
              <w:rPr>
                <w:rFonts w:asciiTheme="majorHAnsi" w:hAnsiTheme="majorHAnsi"/>
                <w:sz w:val="20"/>
                <w:szCs w:val="20"/>
              </w:rPr>
            </w:pPr>
            <w:r w:rsidRPr="00635E1F">
              <w:rPr>
                <w:rFonts w:asciiTheme="majorHAnsi" w:hAnsiTheme="majorHAnsi"/>
                <w:sz w:val="20"/>
                <w:szCs w:val="20"/>
              </w:rPr>
              <w:t>Ciśnienie robocze: 8 bar(g),</w:t>
            </w:r>
          </w:p>
          <w:p w14:paraId="56BCB87E" w14:textId="77777777" w:rsidR="00D15B85" w:rsidRPr="00635E1F" w:rsidRDefault="00D15B85" w:rsidP="00FB56CF">
            <w:pPr>
              <w:pStyle w:val="Akapitzlist"/>
              <w:widowControl w:val="0"/>
              <w:numPr>
                <w:ilvl w:val="0"/>
                <w:numId w:val="16"/>
              </w:numPr>
              <w:tabs>
                <w:tab w:val="left" w:pos="709"/>
              </w:tabs>
              <w:autoSpaceDE w:val="0"/>
              <w:autoSpaceDN w:val="0"/>
              <w:spacing w:after="0" w:line="240" w:lineRule="auto"/>
              <w:ind w:right="135"/>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System spalinowy z odzyskiem ciepła ze spalin i tłumikiem akustycznym</w:t>
            </w:r>
          </w:p>
          <w:p w14:paraId="1C654DEF" w14:textId="77777777" w:rsidR="00A833CD" w:rsidRDefault="00A833CD" w:rsidP="00FB56CF">
            <w:pPr>
              <w:pStyle w:val="Akapitzlist"/>
              <w:widowControl w:val="0"/>
              <w:numPr>
                <w:ilvl w:val="0"/>
                <w:numId w:val="16"/>
              </w:numPr>
              <w:tabs>
                <w:tab w:val="left" w:pos="430"/>
              </w:tabs>
              <w:autoSpaceDE w:val="0"/>
              <w:autoSpaceDN w:val="0"/>
              <w:spacing w:after="0" w:line="240" w:lineRule="auto"/>
              <w:ind w:right="135"/>
              <w:contextualSpacing w:val="0"/>
              <w:jc w:val="both"/>
              <w:rPr>
                <w:rFonts w:asciiTheme="majorHAnsi" w:hAnsiTheme="majorHAnsi" w:cstheme="minorHAnsi"/>
                <w:spacing w:val="-4"/>
                <w:sz w:val="20"/>
                <w:szCs w:val="20"/>
              </w:rPr>
            </w:pPr>
            <w:r w:rsidRPr="00840B65">
              <w:rPr>
                <w:rFonts w:asciiTheme="majorHAnsi" w:hAnsiTheme="majorHAnsi" w:cstheme="minorHAnsi"/>
                <w:spacing w:val="-4"/>
                <w:sz w:val="20"/>
                <w:szCs w:val="20"/>
              </w:rPr>
              <w:t>Wyposażenie do wytwornicy pary</w:t>
            </w:r>
            <w:r>
              <w:rPr>
                <w:rFonts w:asciiTheme="majorHAnsi" w:hAnsiTheme="majorHAnsi" w:cstheme="minorHAnsi"/>
                <w:spacing w:val="-4"/>
                <w:sz w:val="20"/>
                <w:szCs w:val="20"/>
              </w:rPr>
              <w:t xml:space="preserve">:  </w:t>
            </w:r>
            <w:r w:rsidRPr="00840B65">
              <w:rPr>
                <w:rFonts w:asciiTheme="majorHAnsi" w:hAnsiTheme="majorHAnsi" w:cstheme="minorHAnsi"/>
                <w:spacing w:val="-4"/>
                <w:sz w:val="20"/>
                <w:szCs w:val="20"/>
              </w:rPr>
              <w:t>zaw</w:t>
            </w:r>
            <w:r>
              <w:rPr>
                <w:rFonts w:asciiTheme="majorHAnsi" w:hAnsiTheme="majorHAnsi" w:cstheme="minorHAnsi"/>
                <w:spacing w:val="-4"/>
                <w:sz w:val="20"/>
                <w:szCs w:val="20"/>
              </w:rPr>
              <w:t>ór</w:t>
            </w:r>
            <w:r w:rsidRPr="00840B65">
              <w:rPr>
                <w:rFonts w:asciiTheme="majorHAnsi" w:hAnsiTheme="majorHAnsi" w:cstheme="minorHAnsi"/>
                <w:spacing w:val="-4"/>
                <w:sz w:val="20"/>
                <w:szCs w:val="20"/>
              </w:rPr>
              <w:t xml:space="preserve"> bezpieczeństwa, armaturę odcinającą, automatyczne odsalanie </w:t>
            </w:r>
            <w:r>
              <w:rPr>
                <w:rFonts w:asciiTheme="majorHAnsi" w:hAnsiTheme="majorHAnsi" w:cstheme="minorHAnsi"/>
                <w:spacing w:val="-4"/>
                <w:sz w:val="20"/>
                <w:szCs w:val="20"/>
              </w:rPr>
              <w:br/>
            </w:r>
            <w:r w:rsidRPr="00840B65">
              <w:rPr>
                <w:rFonts w:asciiTheme="majorHAnsi" w:hAnsiTheme="majorHAnsi" w:cstheme="minorHAnsi"/>
                <w:spacing w:val="-4"/>
                <w:sz w:val="20"/>
                <w:szCs w:val="20"/>
              </w:rPr>
              <w:t>i odmulanie, chłodniczkę próbek, szafę sterującą z regulacją dwupołożeniową poziomu wody w kotle oraz bypass spalin</w:t>
            </w:r>
            <w:r>
              <w:rPr>
                <w:rFonts w:asciiTheme="majorHAnsi" w:hAnsiTheme="majorHAnsi" w:cstheme="minorHAnsi"/>
                <w:spacing w:val="-4"/>
                <w:sz w:val="20"/>
                <w:szCs w:val="20"/>
              </w:rPr>
              <w:t>, układ pomiarowy.</w:t>
            </w:r>
            <w:r w:rsidRPr="00840B65">
              <w:rPr>
                <w:rFonts w:asciiTheme="majorHAnsi" w:hAnsiTheme="majorHAnsi" w:cstheme="minorHAnsi"/>
                <w:spacing w:val="-4"/>
                <w:sz w:val="20"/>
                <w:szCs w:val="20"/>
              </w:rPr>
              <w:t xml:space="preserve">  </w:t>
            </w:r>
          </w:p>
          <w:p w14:paraId="756B92A7" w14:textId="77777777" w:rsidR="00A833CD" w:rsidRPr="00622A02" w:rsidRDefault="00A833CD" w:rsidP="00FB56CF">
            <w:pPr>
              <w:pStyle w:val="Akapitzlist"/>
              <w:widowControl w:val="0"/>
              <w:numPr>
                <w:ilvl w:val="0"/>
                <w:numId w:val="16"/>
              </w:numPr>
              <w:tabs>
                <w:tab w:val="left" w:pos="430"/>
              </w:tabs>
              <w:autoSpaceDE w:val="0"/>
              <w:autoSpaceDN w:val="0"/>
              <w:spacing w:after="0" w:line="240" w:lineRule="auto"/>
              <w:ind w:right="135"/>
              <w:contextualSpacing w:val="0"/>
              <w:jc w:val="both"/>
              <w:rPr>
                <w:rFonts w:asciiTheme="majorHAnsi" w:hAnsiTheme="majorHAnsi" w:cstheme="minorHAnsi"/>
                <w:spacing w:val="-4"/>
                <w:sz w:val="20"/>
                <w:szCs w:val="20"/>
              </w:rPr>
            </w:pPr>
            <w:r w:rsidRPr="00622A02">
              <w:rPr>
                <w:rFonts w:asciiTheme="majorHAnsi" w:hAnsiTheme="majorHAnsi" w:cstheme="minorHAnsi"/>
                <w:spacing w:val="-4"/>
                <w:sz w:val="20"/>
                <w:szCs w:val="20"/>
              </w:rPr>
              <w:t>Panel kontrolny z możliwością zdalnego dostępu,</w:t>
            </w:r>
            <w:r w:rsidRPr="00DB5401">
              <w:t xml:space="preserve"> </w:t>
            </w:r>
            <w:r w:rsidRPr="00622A02">
              <w:rPr>
                <w:rFonts w:asciiTheme="majorHAnsi" w:hAnsiTheme="majorHAnsi" w:cstheme="minorHAnsi"/>
                <w:spacing w:val="-4"/>
                <w:sz w:val="20"/>
                <w:szCs w:val="20"/>
              </w:rPr>
              <w:t>służący do sterowania pracą kotła oraz odczytem parametrów jego pracy. Podstawowe wskaźniki odczytu to: ilość pary, ciśnienie, temperatura wody na wejściu i wyjściu, moc cieplna.</w:t>
            </w:r>
          </w:p>
          <w:p w14:paraId="3AE5FFCA" w14:textId="77777777" w:rsidR="00A833CD" w:rsidRDefault="00A833CD" w:rsidP="00FB56CF">
            <w:pPr>
              <w:pStyle w:val="Akapitzlist"/>
              <w:widowControl w:val="0"/>
              <w:numPr>
                <w:ilvl w:val="0"/>
                <w:numId w:val="16"/>
              </w:numPr>
              <w:tabs>
                <w:tab w:val="left" w:pos="430"/>
              </w:tabs>
              <w:autoSpaceDE w:val="0"/>
              <w:autoSpaceDN w:val="0"/>
              <w:spacing w:after="0" w:line="240" w:lineRule="auto"/>
              <w:contextualSpacing w:val="0"/>
              <w:jc w:val="both"/>
              <w:rPr>
                <w:rFonts w:asciiTheme="majorHAnsi" w:hAnsiTheme="majorHAnsi" w:cstheme="minorHAnsi"/>
                <w:spacing w:val="-4"/>
                <w:sz w:val="20"/>
                <w:szCs w:val="20"/>
              </w:rPr>
            </w:pPr>
            <w:r w:rsidRPr="001B4DF2">
              <w:rPr>
                <w:rFonts w:asciiTheme="majorHAnsi" w:hAnsiTheme="majorHAnsi" w:cstheme="minorHAnsi"/>
                <w:spacing w:val="-4"/>
                <w:sz w:val="20"/>
                <w:szCs w:val="20"/>
              </w:rPr>
              <w:t>Do oferty należy dołączyć kartę katalogową</w:t>
            </w:r>
            <w:r>
              <w:rPr>
                <w:rFonts w:asciiTheme="majorHAnsi" w:hAnsiTheme="majorHAnsi" w:cstheme="minorHAnsi"/>
                <w:spacing w:val="-4"/>
                <w:sz w:val="20"/>
                <w:szCs w:val="20"/>
              </w:rPr>
              <w:t xml:space="preserve"> wytwornicy pary</w:t>
            </w:r>
            <w:r w:rsidRPr="001B4DF2">
              <w:rPr>
                <w:rFonts w:asciiTheme="majorHAnsi" w:hAnsiTheme="majorHAnsi" w:cstheme="minorHAnsi"/>
                <w:spacing w:val="-4"/>
                <w:sz w:val="20"/>
                <w:szCs w:val="20"/>
              </w:rPr>
              <w:t xml:space="preserve"> potwierdzającą spełnienie </w:t>
            </w:r>
            <w:r>
              <w:rPr>
                <w:rFonts w:asciiTheme="majorHAnsi" w:hAnsiTheme="majorHAnsi" w:cstheme="minorHAnsi"/>
                <w:spacing w:val="-4"/>
                <w:sz w:val="20"/>
                <w:szCs w:val="20"/>
              </w:rPr>
              <w:t xml:space="preserve">deklarowanych </w:t>
            </w:r>
            <w:r w:rsidRPr="001B4DF2">
              <w:rPr>
                <w:rFonts w:asciiTheme="majorHAnsi" w:hAnsiTheme="majorHAnsi" w:cstheme="minorHAnsi"/>
                <w:spacing w:val="-4"/>
                <w:sz w:val="20"/>
                <w:szCs w:val="20"/>
              </w:rPr>
              <w:t>parametrów.</w:t>
            </w:r>
          </w:p>
          <w:p w14:paraId="2492AA3F" w14:textId="77777777" w:rsidR="00A833CD" w:rsidRPr="00C07661" w:rsidRDefault="00A833CD" w:rsidP="00FB56CF">
            <w:pPr>
              <w:pStyle w:val="Akapitzlist"/>
              <w:widowControl w:val="0"/>
              <w:numPr>
                <w:ilvl w:val="0"/>
                <w:numId w:val="16"/>
              </w:numPr>
              <w:tabs>
                <w:tab w:val="left" w:pos="430"/>
              </w:tabs>
              <w:autoSpaceDE w:val="0"/>
              <w:autoSpaceDN w:val="0"/>
              <w:spacing w:after="0" w:line="240" w:lineRule="auto"/>
              <w:contextualSpacing w:val="0"/>
              <w:jc w:val="both"/>
              <w:rPr>
                <w:rFonts w:asciiTheme="majorHAnsi" w:hAnsiTheme="majorHAnsi" w:cstheme="minorHAnsi"/>
                <w:spacing w:val="-4"/>
                <w:sz w:val="20"/>
                <w:szCs w:val="20"/>
              </w:rPr>
            </w:pPr>
            <w:r w:rsidRPr="00C07661">
              <w:rPr>
                <w:rFonts w:asciiTheme="majorHAnsi" w:hAnsiTheme="majorHAnsi" w:cstheme="minorHAnsi"/>
                <w:spacing w:val="-4"/>
                <w:sz w:val="20"/>
                <w:szCs w:val="20"/>
              </w:rPr>
              <w:t xml:space="preserve">Szczegółowe paramenty i wyposażenie </w:t>
            </w:r>
            <w:r>
              <w:rPr>
                <w:rFonts w:asciiTheme="majorHAnsi" w:hAnsiTheme="majorHAnsi" w:cstheme="minorHAnsi"/>
                <w:spacing w:val="-4"/>
                <w:sz w:val="20"/>
                <w:szCs w:val="20"/>
              </w:rPr>
              <w:t xml:space="preserve">kotła </w:t>
            </w:r>
            <w:proofErr w:type="spellStart"/>
            <w:r>
              <w:rPr>
                <w:rFonts w:asciiTheme="majorHAnsi" w:hAnsiTheme="majorHAnsi" w:cstheme="minorHAnsi"/>
                <w:spacing w:val="-4"/>
                <w:sz w:val="20"/>
                <w:szCs w:val="20"/>
              </w:rPr>
              <w:t>odzysknicowego</w:t>
            </w:r>
            <w:proofErr w:type="spellEnd"/>
            <w:r>
              <w:rPr>
                <w:rFonts w:asciiTheme="majorHAnsi" w:hAnsiTheme="majorHAnsi" w:cstheme="minorHAnsi"/>
                <w:spacing w:val="-4"/>
                <w:sz w:val="20"/>
                <w:szCs w:val="20"/>
              </w:rPr>
              <w:t xml:space="preserve"> </w:t>
            </w:r>
            <w:r w:rsidRPr="00C07661">
              <w:rPr>
                <w:rFonts w:asciiTheme="majorHAnsi" w:hAnsiTheme="majorHAnsi" w:cstheme="minorHAnsi"/>
                <w:spacing w:val="-4"/>
                <w:sz w:val="20"/>
                <w:szCs w:val="20"/>
              </w:rPr>
              <w:t xml:space="preserve">  zgodne z projektem wykonawczym stanowiącym załącznik do niniejszego zapytania ofertowego.</w:t>
            </w:r>
          </w:p>
          <w:p w14:paraId="59C4A7A7" w14:textId="77777777" w:rsidR="00D15B85" w:rsidRPr="00635E1F" w:rsidRDefault="00D15B85" w:rsidP="00A833CD">
            <w:pPr>
              <w:pStyle w:val="Akapitzlist"/>
              <w:widowControl w:val="0"/>
              <w:tabs>
                <w:tab w:val="left" w:pos="709"/>
              </w:tabs>
              <w:autoSpaceDE w:val="0"/>
              <w:autoSpaceDN w:val="0"/>
              <w:spacing w:after="0" w:line="240" w:lineRule="auto"/>
              <w:ind w:right="135"/>
              <w:contextualSpacing w:val="0"/>
              <w:jc w:val="both"/>
              <w:rPr>
                <w:rFonts w:asciiTheme="majorHAnsi" w:hAnsiTheme="majorHAnsi" w:cstheme="minorHAnsi"/>
                <w:spacing w:val="-4"/>
                <w:sz w:val="20"/>
                <w:szCs w:val="20"/>
              </w:rPr>
            </w:pPr>
          </w:p>
          <w:p w14:paraId="051C4E66" w14:textId="77777777" w:rsidR="00D15B85" w:rsidRPr="00635E1F" w:rsidRDefault="00D15B85" w:rsidP="00635E1F">
            <w:pPr>
              <w:jc w:val="both"/>
              <w:rPr>
                <w:rFonts w:asciiTheme="majorHAnsi" w:hAnsiTheme="majorHAnsi" w:cstheme="minorHAnsi"/>
                <w:b/>
                <w:bCs/>
                <w:spacing w:val="-4"/>
                <w:sz w:val="20"/>
                <w:szCs w:val="20"/>
              </w:rPr>
            </w:pPr>
            <w:r w:rsidRPr="00635E1F">
              <w:rPr>
                <w:rFonts w:asciiTheme="majorHAnsi" w:hAnsiTheme="majorHAnsi" w:cstheme="minorHAnsi"/>
                <w:b/>
                <w:bCs/>
                <w:spacing w:val="-4"/>
                <w:sz w:val="20"/>
                <w:szCs w:val="20"/>
              </w:rPr>
              <w:t xml:space="preserve">Wymagania dotyczące zabudowy kontenerowej dla kotła </w:t>
            </w:r>
            <w:proofErr w:type="spellStart"/>
            <w:r w:rsidRPr="00635E1F">
              <w:rPr>
                <w:rFonts w:asciiTheme="majorHAnsi" w:hAnsiTheme="majorHAnsi" w:cstheme="minorHAnsi"/>
                <w:b/>
                <w:bCs/>
                <w:spacing w:val="-4"/>
                <w:sz w:val="20"/>
                <w:szCs w:val="20"/>
              </w:rPr>
              <w:t>odzysknicowego</w:t>
            </w:r>
            <w:proofErr w:type="spellEnd"/>
            <w:r w:rsidRPr="00635E1F">
              <w:rPr>
                <w:rFonts w:asciiTheme="majorHAnsi" w:hAnsiTheme="majorHAnsi" w:cstheme="minorHAnsi"/>
                <w:b/>
                <w:bCs/>
                <w:spacing w:val="-4"/>
                <w:sz w:val="20"/>
                <w:szCs w:val="20"/>
              </w:rPr>
              <w:t>:</w:t>
            </w:r>
          </w:p>
          <w:p w14:paraId="29F86351" w14:textId="77777777" w:rsidR="00D15B85" w:rsidRPr="00635E1F" w:rsidRDefault="00D15B85" w:rsidP="00FB56CF">
            <w:pPr>
              <w:pStyle w:val="Akapitzlist"/>
              <w:widowControl w:val="0"/>
              <w:numPr>
                <w:ilvl w:val="0"/>
                <w:numId w:val="16"/>
              </w:numPr>
              <w:autoSpaceDE w:val="0"/>
              <w:autoSpaceDN w:val="0"/>
              <w:spacing w:after="0" w:line="240" w:lineRule="auto"/>
              <w:ind w:left="430" w:hanging="283"/>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lang w:bidi="pl-PL"/>
              </w:rPr>
              <w:t>Szczegóły wykonania - zgodne z projektem budowlanym i wykonawczym stanowiącymi załączniki do niniejszego zapytania ofertowego.</w:t>
            </w:r>
          </w:p>
          <w:p w14:paraId="3906E01C" w14:textId="77777777" w:rsidR="00D15B85" w:rsidRPr="00635E1F" w:rsidRDefault="00D15B85" w:rsidP="00FB56CF">
            <w:pPr>
              <w:pStyle w:val="Akapitzlist"/>
              <w:widowControl w:val="0"/>
              <w:numPr>
                <w:ilvl w:val="0"/>
                <w:numId w:val="16"/>
              </w:numPr>
              <w:autoSpaceDE w:val="0"/>
              <w:autoSpaceDN w:val="0"/>
              <w:spacing w:after="0" w:line="240" w:lineRule="auto"/>
              <w:ind w:left="430" w:hanging="283"/>
              <w:contextualSpacing w:val="0"/>
              <w:jc w:val="both"/>
              <w:rPr>
                <w:rFonts w:asciiTheme="majorHAnsi" w:hAnsiTheme="majorHAnsi" w:cstheme="minorHAnsi"/>
                <w:spacing w:val="-4"/>
                <w:sz w:val="20"/>
                <w:szCs w:val="20"/>
              </w:rPr>
            </w:pPr>
            <w:r w:rsidRPr="00635E1F">
              <w:rPr>
                <w:rFonts w:asciiTheme="majorHAnsi" w:hAnsiTheme="majorHAnsi" w:cstheme="minorHAnsi"/>
                <w:spacing w:val="-4"/>
                <w:sz w:val="20"/>
                <w:szCs w:val="20"/>
              </w:rPr>
              <w:t>Kontener przenoszący obciążenia.</w:t>
            </w:r>
          </w:p>
          <w:p w14:paraId="0A7EA59C" w14:textId="77777777" w:rsidR="00FB56CF" w:rsidRPr="005209ED" w:rsidRDefault="00FB56CF" w:rsidP="00FB56CF">
            <w:pPr>
              <w:pStyle w:val="Akapitzlist"/>
              <w:widowControl w:val="0"/>
              <w:numPr>
                <w:ilvl w:val="0"/>
                <w:numId w:val="16"/>
              </w:numPr>
              <w:autoSpaceDE w:val="0"/>
              <w:autoSpaceDN w:val="0"/>
              <w:spacing w:after="0" w:line="240" w:lineRule="auto"/>
              <w:ind w:left="430" w:hanging="283"/>
              <w:contextualSpacing w:val="0"/>
              <w:rPr>
                <w:rFonts w:asciiTheme="majorHAnsi" w:hAnsiTheme="majorHAnsi" w:cstheme="minorHAnsi"/>
                <w:spacing w:val="-4"/>
                <w:sz w:val="20"/>
                <w:szCs w:val="20"/>
              </w:rPr>
            </w:pPr>
            <w:r w:rsidRPr="005209ED">
              <w:rPr>
                <w:rFonts w:asciiTheme="majorHAnsi" w:hAnsiTheme="majorHAnsi" w:cstheme="minorHAnsi"/>
                <w:spacing w:val="-4"/>
                <w:sz w:val="20"/>
                <w:szCs w:val="20"/>
              </w:rPr>
              <w:t xml:space="preserve">Kontener wyciszony (redukcja hałasu do poziomu 75 </w:t>
            </w:r>
            <w:proofErr w:type="spellStart"/>
            <w:r w:rsidRPr="005209ED">
              <w:rPr>
                <w:rFonts w:asciiTheme="majorHAnsi" w:hAnsiTheme="majorHAnsi" w:cstheme="minorHAnsi"/>
                <w:spacing w:val="-4"/>
                <w:sz w:val="20"/>
                <w:szCs w:val="20"/>
              </w:rPr>
              <w:t>dB</w:t>
            </w:r>
            <w:proofErr w:type="spellEnd"/>
            <w:r w:rsidRPr="005209ED">
              <w:rPr>
                <w:rFonts w:asciiTheme="majorHAnsi" w:hAnsiTheme="majorHAnsi" w:cstheme="minorHAnsi"/>
                <w:spacing w:val="-4"/>
                <w:sz w:val="20"/>
                <w:szCs w:val="20"/>
              </w:rPr>
              <w:t>(A) z odległości 1m, potwierdzona badaniami lub certyfikatem)</w:t>
            </w:r>
          </w:p>
          <w:p w14:paraId="715F45AC" w14:textId="77777777" w:rsidR="00D15B85" w:rsidRPr="00635E1F" w:rsidRDefault="00D15B85" w:rsidP="00FB56CF">
            <w:pPr>
              <w:pStyle w:val="Akapitzlist"/>
              <w:widowControl w:val="0"/>
              <w:numPr>
                <w:ilvl w:val="0"/>
                <w:numId w:val="16"/>
              </w:numPr>
              <w:autoSpaceDE w:val="0"/>
              <w:autoSpaceDN w:val="0"/>
              <w:spacing w:after="0" w:line="240" w:lineRule="auto"/>
              <w:ind w:left="430" w:right="135" w:hanging="283"/>
              <w:contextualSpacing w:val="0"/>
              <w:jc w:val="both"/>
              <w:rPr>
                <w:rFonts w:asciiTheme="majorHAnsi" w:hAnsiTheme="majorHAnsi" w:cstheme="minorHAnsi"/>
                <w:spacing w:val="-4"/>
                <w:sz w:val="20"/>
                <w:szCs w:val="20"/>
                <w:lang w:bidi="pl-PL"/>
              </w:rPr>
            </w:pPr>
            <w:r w:rsidRPr="00635E1F">
              <w:rPr>
                <w:rFonts w:asciiTheme="majorHAnsi" w:hAnsiTheme="majorHAnsi" w:cstheme="minorHAnsi"/>
                <w:spacing w:val="-4"/>
                <w:sz w:val="20"/>
                <w:szCs w:val="20"/>
              </w:rPr>
              <w:t xml:space="preserve">Na potrzeby dostępu do kontenera z kotłem </w:t>
            </w:r>
            <w:proofErr w:type="spellStart"/>
            <w:r w:rsidRPr="00635E1F">
              <w:rPr>
                <w:rFonts w:asciiTheme="majorHAnsi" w:hAnsiTheme="majorHAnsi" w:cstheme="minorHAnsi"/>
                <w:spacing w:val="-4"/>
                <w:sz w:val="20"/>
                <w:szCs w:val="20"/>
              </w:rPr>
              <w:t>odzysknicowym</w:t>
            </w:r>
            <w:proofErr w:type="spellEnd"/>
            <w:r w:rsidRPr="00635E1F">
              <w:rPr>
                <w:rFonts w:asciiTheme="majorHAnsi" w:hAnsiTheme="majorHAnsi" w:cstheme="minorHAnsi"/>
                <w:spacing w:val="-4"/>
                <w:sz w:val="20"/>
                <w:szCs w:val="20"/>
              </w:rPr>
              <w:t xml:space="preserve"> należy </w:t>
            </w:r>
            <w:r w:rsidRPr="00635E1F">
              <w:rPr>
                <w:rFonts w:asciiTheme="majorHAnsi" w:hAnsiTheme="majorHAnsi" w:cstheme="minorHAnsi"/>
                <w:spacing w:val="-4"/>
                <w:sz w:val="20"/>
                <w:szCs w:val="20"/>
              </w:rPr>
              <w:lastRenderedPageBreak/>
              <w:t xml:space="preserve">wykonać pomost serwisowy zgodny z załączonym projektem. </w:t>
            </w:r>
          </w:p>
          <w:p w14:paraId="6F00DA62" w14:textId="77777777" w:rsidR="00D15B85" w:rsidRPr="00635E1F" w:rsidRDefault="00D15B85" w:rsidP="00FB56CF">
            <w:pPr>
              <w:pStyle w:val="Akapitzlist"/>
              <w:widowControl w:val="0"/>
              <w:numPr>
                <w:ilvl w:val="0"/>
                <w:numId w:val="16"/>
              </w:numPr>
              <w:tabs>
                <w:tab w:val="left" w:pos="408"/>
                <w:tab w:val="left" w:pos="501"/>
              </w:tabs>
              <w:autoSpaceDE w:val="0"/>
              <w:autoSpaceDN w:val="0"/>
              <w:spacing w:after="0" w:line="240" w:lineRule="auto"/>
              <w:ind w:left="430" w:right="135" w:hanging="283"/>
              <w:contextualSpacing w:val="0"/>
              <w:jc w:val="both"/>
              <w:rPr>
                <w:rFonts w:asciiTheme="majorHAnsi" w:hAnsiTheme="majorHAnsi" w:cstheme="minorHAnsi"/>
                <w:spacing w:val="-4"/>
                <w:sz w:val="20"/>
                <w:szCs w:val="20"/>
                <w:lang w:bidi="pl-PL"/>
              </w:rPr>
            </w:pPr>
            <w:r w:rsidRPr="00635E1F">
              <w:rPr>
                <w:rFonts w:asciiTheme="majorHAnsi" w:hAnsiTheme="majorHAnsi" w:cstheme="minorHAnsi"/>
                <w:spacing w:val="-4"/>
                <w:sz w:val="20"/>
                <w:szCs w:val="20"/>
                <w:lang w:bidi="pl-PL"/>
              </w:rPr>
              <w:t xml:space="preserve">Wykonawca powinien zabezpieczyć wejście na dach kontenera przy użyciu drabiny zgodny z załączonym projektem </w:t>
            </w:r>
          </w:p>
          <w:p w14:paraId="17B88467" w14:textId="2D139B7C" w:rsidR="006F1048" w:rsidRPr="00635E1F" w:rsidRDefault="00D15B85" w:rsidP="00FB56CF">
            <w:pPr>
              <w:pStyle w:val="Akapitzlist"/>
              <w:widowControl w:val="0"/>
              <w:numPr>
                <w:ilvl w:val="0"/>
                <w:numId w:val="16"/>
              </w:numPr>
              <w:tabs>
                <w:tab w:val="left" w:pos="408"/>
                <w:tab w:val="left" w:pos="501"/>
              </w:tabs>
              <w:autoSpaceDE w:val="0"/>
              <w:autoSpaceDN w:val="0"/>
              <w:spacing w:after="0" w:line="240" w:lineRule="auto"/>
              <w:ind w:left="430" w:right="135" w:hanging="283"/>
              <w:contextualSpacing w:val="0"/>
              <w:jc w:val="both"/>
              <w:rPr>
                <w:rFonts w:asciiTheme="majorHAnsi" w:hAnsiTheme="majorHAnsi" w:cstheme="minorHAnsi"/>
                <w:sz w:val="20"/>
                <w:szCs w:val="20"/>
              </w:rPr>
            </w:pPr>
            <w:r w:rsidRPr="00635E1F">
              <w:rPr>
                <w:rFonts w:asciiTheme="majorHAnsi" w:hAnsiTheme="majorHAnsi" w:cstheme="minorHAnsi"/>
                <w:spacing w:val="-4"/>
                <w:sz w:val="20"/>
                <w:szCs w:val="20"/>
                <w:lang w:bidi="pl-PL"/>
              </w:rPr>
              <w:t>Należy wykonać konstrukcję dachu kontenera w sposób umożliwiający montaż wszystkich urządzeń na dachu oraz ich bieżącą obsługę serwisową.</w:t>
            </w:r>
          </w:p>
        </w:tc>
        <w:tc>
          <w:tcPr>
            <w:tcW w:w="1648" w:type="dxa"/>
            <w:tcBorders>
              <w:top w:val="single" w:sz="4" w:space="0" w:color="000000"/>
              <w:left w:val="single" w:sz="4" w:space="0" w:color="000000"/>
              <w:bottom w:val="single" w:sz="4" w:space="0" w:color="000000"/>
              <w:right w:val="single" w:sz="4" w:space="0" w:color="000000"/>
            </w:tcBorders>
          </w:tcPr>
          <w:p w14:paraId="1CBC109A" w14:textId="77777777" w:rsidR="006F1048" w:rsidRPr="00635E1F" w:rsidRDefault="006F1048">
            <w:pPr>
              <w:spacing w:before="60" w:after="60" w:line="276" w:lineRule="auto"/>
              <w:rPr>
                <w:rFonts w:ascii="Cambria" w:eastAsia="Verdana" w:hAnsi="Cambria" w:cs="Verdana"/>
                <w:sz w:val="20"/>
                <w:szCs w:val="20"/>
              </w:rPr>
            </w:pPr>
          </w:p>
        </w:tc>
        <w:tc>
          <w:tcPr>
            <w:tcW w:w="3452" w:type="dxa"/>
            <w:tcBorders>
              <w:top w:val="single" w:sz="4" w:space="0" w:color="000000"/>
              <w:left w:val="single" w:sz="4" w:space="0" w:color="000000"/>
              <w:bottom w:val="single" w:sz="4" w:space="0" w:color="000000"/>
              <w:right w:val="single" w:sz="4" w:space="0" w:color="000000"/>
            </w:tcBorders>
          </w:tcPr>
          <w:p w14:paraId="75D5ABB9" w14:textId="77777777" w:rsidR="006F1048" w:rsidRPr="00635E1F" w:rsidRDefault="006F1048">
            <w:pPr>
              <w:spacing w:before="60" w:after="60" w:line="276" w:lineRule="auto"/>
              <w:rPr>
                <w:rFonts w:ascii="Cambria" w:eastAsia="Verdana" w:hAnsi="Cambria" w:cs="Verdana"/>
                <w:sz w:val="20"/>
                <w:szCs w:val="20"/>
              </w:rPr>
            </w:pPr>
          </w:p>
          <w:p w14:paraId="2129D8DC" w14:textId="77777777" w:rsidR="006F1048" w:rsidRPr="00635E1F" w:rsidRDefault="006F1048">
            <w:pPr>
              <w:spacing w:before="60" w:after="60" w:line="276" w:lineRule="auto"/>
              <w:rPr>
                <w:rFonts w:ascii="Cambria" w:eastAsia="Verdana" w:hAnsi="Cambria" w:cs="Verdana"/>
                <w:sz w:val="20"/>
                <w:szCs w:val="20"/>
              </w:rPr>
            </w:pPr>
          </w:p>
        </w:tc>
      </w:tr>
      <w:tr w:rsidR="006F1048" w:rsidRPr="00635E1F" w14:paraId="68B2862B" w14:textId="77777777" w:rsidTr="00AC0514">
        <w:trPr>
          <w:trHeight w:val="170"/>
        </w:trPr>
        <w:tc>
          <w:tcPr>
            <w:tcW w:w="703" w:type="dxa"/>
            <w:tcBorders>
              <w:top w:val="single" w:sz="4" w:space="0" w:color="000000"/>
              <w:left w:val="single" w:sz="4" w:space="0" w:color="000000"/>
              <w:bottom w:val="single" w:sz="4" w:space="0" w:color="000000"/>
              <w:right w:val="single" w:sz="4" w:space="0" w:color="000000"/>
            </w:tcBorders>
            <w:vAlign w:val="center"/>
          </w:tcPr>
          <w:p w14:paraId="5D755787" w14:textId="77777777" w:rsidR="006F1048" w:rsidRPr="00635E1F" w:rsidRDefault="008114BF">
            <w:pPr>
              <w:spacing w:before="60" w:after="60" w:line="276" w:lineRule="auto"/>
              <w:ind w:left="67"/>
              <w:jc w:val="center"/>
              <w:rPr>
                <w:rFonts w:ascii="Cambria" w:eastAsia="Verdana" w:hAnsi="Cambria" w:cs="Verdana"/>
                <w:b/>
                <w:sz w:val="20"/>
                <w:szCs w:val="20"/>
              </w:rPr>
            </w:pPr>
            <w:r w:rsidRPr="00635E1F">
              <w:rPr>
                <w:rFonts w:ascii="Cambria" w:eastAsia="Verdana" w:hAnsi="Cambria" w:cs="Verdana"/>
                <w:b/>
                <w:sz w:val="20"/>
                <w:szCs w:val="20"/>
              </w:rPr>
              <w:t>3.</w:t>
            </w:r>
          </w:p>
        </w:tc>
        <w:tc>
          <w:tcPr>
            <w:tcW w:w="3545" w:type="dxa"/>
            <w:tcBorders>
              <w:top w:val="single" w:sz="4" w:space="0" w:color="000000"/>
              <w:left w:val="single" w:sz="4" w:space="0" w:color="000000"/>
              <w:bottom w:val="single" w:sz="4" w:space="0" w:color="000000"/>
              <w:right w:val="single" w:sz="4" w:space="0" w:color="000000"/>
            </w:tcBorders>
          </w:tcPr>
          <w:p w14:paraId="714D8695" w14:textId="73750A23" w:rsidR="00D15B85" w:rsidRPr="00635E1F" w:rsidRDefault="00D15B85" w:rsidP="00635E1F">
            <w:pPr>
              <w:tabs>
                <w:tab w:val="left" w:pos="408"/>
                <w:tab w:val="left" w:pos="501"/>
              </w:tabs>
              <w:ind w:right="138"/>
              <w:jc w:val="both"/>
              <w:rPr>
                <w:rFonts w:asciiTheme="majorHAnsi" w:hAnsiTheme="majorHAnsi" w:cstheme="minorHAnsi"/>
                <w:sz w:val="20"/>
                <w:szCs w:val="20"/>
              </w:rPr>
            </w:pPr>
            <w:r w:rsidRPr="00635E1F">
              <w:rPr>
                <w:rFonts w:asciiTheme="majorHAnsi" w:hAnsiTheme="majorHAnsi" w:cstheme="minorHAnsi"/>
                <w:b/>
                <w:spacing w:val="-2"/>
                <w:sz w:val="20"/>
                <w:szCs w:val="20"/>
              </w:rPr>
              <w:t>Zespół</w:t>
            </w:r>
            <w:r w:rsidRPr="00635E1F">
              <w:rPr>
                <w:rFonts w:asciiTheme="majorHAnsi" w:hAnsiTheme="majorHAnsi" w:cstheme="minorHAnsi"/>
                <w:b/>
                <w:spacing w:val="-7"/>
                <w:sz w:val="20"/>
                <w:szCs w:val="20"/>
              </w:rPr>
              <w:t xml:space="preserve"> </w:t>
            </w:r>
            <w:r w:rsidRPr="00635E1F">
              <w:rPr>
                <w:rFonts w:asciiTheme="majorHAnsi" w:hAnsiTheme="majorHAnsi" w:cstheme="minorHAnsi"/>
                <w:b/>
                <w:spacing w:val="-2"/>
                <w:sz w:val="20"/>
                <w:szCs w:val="20"/>
              </w:rPr>
              <w:t>chłodzenia</w:t>
            </w:r>
            <w:r w:rsidRPr="00635E1F">
              <w:rPr>
                <w:rFonts w:asciiTheme="majorHAnsi" w:hAnsiTheme="majorHAnsi" w:cstheme="minorHAnsi"/>
                <w:b/>
                <w:spacing w:val="-6"/>
                <w:sz w:val="20"/>
                <w:szCs w:val="20"/>
              </w:rPr>
              <w:t xml:space="preserve"> </w:t>
            </w:r>
            <w:r w:rsidRPr="00635E1F">
              <w:rPr>
                <w:rFonts w:asciiTheme="majorHAnsi" w:hAnsiTheme="majorHAnsi" w:cstheme="minorHAnsi"/>
                <w:b/>
                <w:spacing w:val="-2"/>
                <w:sz w:val="20"/>
                <w:szCs w:val="20"/>
              </w:rPr>
              <w:t>mieszanki</w:t>
            </w:r>
            <w:r w:rsidRPr="00635E1F">
              <w:rPr>
                <w:rFonts w:asciiTheme="majorHAnsi" w:hAnsiTheme="majorHAnsi" w:cstheme="minorHAnsi"/>
                <w:b/>
                <w:spacing w:val="-7"/>
                <w:sz w:val="20"/>
                <w:szCs w:val="20"/>
              </w:rPr>
              <w:t xml:space="preserve"> </w:t>
            </w:r>
            <w:r w:rsidRPr="00635E1F">
              <w:rPr>
                <w:rFonts w:asciiTheme="majorHAnsi" w:hAnsiTheme="majorHAnsi" w:cstheme="minorHAnsi"/>
                <w:b/>
                <w:spacing w:val="-2"/>
                <w:sz w:val="20"/>
                <w:szCs w:val="20"/>
              </w:rPr>
              <w:t>paliwowo</w:t>
            </w:r>
            <w:r w:rsidRPr="00635E1F">
              <w:rPr>
                <w:rFonts w:asciiTheme="majorHAnsi" w:hAnsiTheme="majorHAnsi" w:cstheme="minorHAnsi"/>
                <w:b/>
                <w:spacing w:val="-3"/>
                <w:sz w:val="20"/>
                <w:szCs w:val="20"/>
              </w:rPr>
              <w:t xml:space="preserve"> </w:t>
            </w:r>
            <w:r w:rsidRPr="00635E1F">
              <w:rPr>
                <w:rFonts w:asciiTheme="majorHAnsi" w:hAnsiTheme="majorHAnsi" w:cstheme="minorHAnsi"/>
                <w:b/>
                <w:spacing w:val="-2"/>
                <w:sz w:val="20"/>
                <w:szCs w:val="20"/>
              </w:rPr>
              <w:t>–</w:t>
            </w:r>
            <w:r w:rsidRPr="00635E1F">
              <w:rPr>
                <w:rFonts w:asciiTheme="majorHAnsi" w:hAnsiTheme="majorHAnsi" w:cstheme="minorHAnsi"/>
                <w:b/>
                <w:spacing w:val="-9"/>
                <w:sz w:val="20"/>
                <w:szCs w:val="20"/>
              </w:rPr>
              <w:t xml:space="preserve"> </w:t>
            </w:r>
            <w:r w:rsidRPr="00635E1F">
              <w:rPr>
                <w:rFonts w:asciiTheme="majorHAnsi" w:hAnsiTheme="majorHAnsi" w:cstheme="minorHAnsi"/>
                <w:b/>
                <w:spacing w:val="-2"/>
                <w:sz w:val="20"/>
                <w:szCs w:val="20"/>
              </w:rPr>
              <w:t>powietrznej LT</w:t>
            </w:r>
            <w:r w:rsidRPr="00635E1F">
              <w:rPr>
                <w:rFonts w:asciiTheme="majorHAnsi" w:hAnsiTheme="majorHAnsi" w:cstheme="minorHAnsi"/>
                <w:b/>
                <w:spacing w:val="-6"/>
                <w:sz w:val="20"/>
                <w:szCs w:val="20"/>
              </w:rPr>
              <w:t xml:space="preserve"> </w:t>
            </w:r>
            <w:r w:rsidRPr="00635E1F">
              <w:rPr>
                <w:rFonts w:asciiTheme="majorHAnsi" w:hAnsiTheme="majorHAnsi" w:cstheme="minorHAnsi"/>
                <w:spacing w:val="-2"/>
                <w:sz w:val="20"/>
                <w:szCs w:val="20"/>
              </w:rPr>
              <w:t>–</w:t>
            </w:r>
            <w:r w:rsidRPr="00635E1F">
              <w:rPr>
                <w:rFonts w:asciiTheme="majorHAnsi" w:hAnsiTheme="majorHAnsi" w:cstheme="minorHAnsi"/>
                <w:spacing w:val="-8"/>
                <w:sz w:val="20"/>
                <w:szCs w:val="20"/>
              </w:rPr>
              <w:t xml:space="preserve"> </w:t>
            </w:r>
            <w:r w:rsidRPr="00635E1F">
              <w:rPr>
                <w:rFonts w:asciiTheme="majorHAnsi" w:hAnsiTheme="majorHAnsi" w:cstheme="minorHAnsi"/>
                <w:spacing w:val="-2"/>
                <w:sz w:val="20"/>
                <w:szCs w:val="20"/>
              </w:rPr>
              <w:t>mający</w:t>
            </w:r>
            <w:r w:rsidRPr="00635E1F">
              <w:rPr>
                <w:rFonts w:asciiTheme="majorHAnsi" w:hAnsiTheme="majorHAnsi" w:cstheme="minorHAnsi"/>
                <w:spacing w:val="-9"/>
                <w:sz w:val="20"/>
                <w:szCs w:val="20"/>
              </w:rPr>
              <w:t xml:space="preserve"> </w:t>
            </w:r>
            <w:r w:rsidRPr="00635E1F">
              <w:rPr>
                <w:rFonts w:asciiTheme="majorHAnsi" w:hAnsiTheme="majorHAnsi" w:cstheme="minorHAnsi"/>
                <w:spacing w:val="-2"/>
                <w:sz w:val="20"/>
                <w:szCs w:val="20"/>
              </w:rPr>
              <w:t>za</w:t>
            </w:r>
            <w:r w:rsidRPr="00635E1F">
              <w:rPr>
                <w:rFonts w:asciiTheme="majorHAnsi" w:hAnsiTheme="majorHAnsi" w:cstheme="minorHAnsi"/>
                <w:spacing w:val="-6"/>
                <w:sz w:val="20"/>
                <w:szCs w:val="20"/>
              </w:rPr>
              <w:t xml:space="preserve"> </w:t>
            </w:r>
            <w:r w:rsidRPr="00635E1F">
              <w:rPr>
                <w:rFonts w:asciiTheme="majorHAnsi" w:hAnsiTheme="majorHAnsi" w:cstheme="minorHAnsi"/>
                <w:spacing w:val="-2"/>
                <w:sz w:val="20"/>
                <w:szCs w:val="20"/>
              </w:rPr>
              <w:t>zadanie</w:t>
            </w:r>
            <w:r w:rsidRPr="00635E1F">
              <w:rPr>
                <w:rFonts w:asciiTheme="majorHAnsi" w:hAnsiTheme="majorHAnsi" w:cstheme="minorHAnsi"/>
                <w:spacing w:val="-7"/>
                <w:sz w:val="20"/>
                <w:szCs w:val="20"/>
              </w:rPr>
              <w:t xml:space="preserve"> </w:t>
            </w:r>
            <w:r w:rsidRPr="00635E1F">
              <w:rPr>
                <w:rFonts w:asciiTheme="majorHAnsi" w:hAnsiTheme="majorHAnsi" w:cstheme="minorHAnsi"/>
                <w:spacing w:val="-2"/>
                <w:sz w:val="20"/>
                <w:szCs w:val="20"/>
              </w:rPr>
              <w:t xml:space="preserve">odbiór </w:t>
            </w:r>
            <w:r w:rsidRPr="00635E1F">
              <w:rPr>
                <w:rFonts w:asciiTheme="majorHAnsi" w:hAnsiTheme="majorHAnsi" w:cstheme="minorHAnsi"/>
                <w:sz w:val="20"/>
                <w:szCs w:val="20"/>
              </w:rPr>
              <w:t xml:space="preserve">ciepła powstającego w wyniku sprężania w turbosprężarce mieszanki paliwowej i wytracenie go na chłodnicy wentylatorowej umieszczony na dachu zabudowy kontenerowej z wytwornicą pary. </w:t>
            </w:r>
          </w:p>
          <w:p w14:paraId="4630E87B" w14:textId="77777777" w:rsidR="00D15B85" w:rsidRPr="00635E1F" w:rsidRDefault="00D15B85" w:rsidP="00635E1F">
            <w:pPr>
              <w:pStyle w:val="Akapitzlist"/>
              <w:widowControl w:val="0"/>
              <w:numPr>
                <w:ilvl w:val="0"/>
                <w:numId w:val="15"/>
              </w:numPr>
              <w:tabs>
                <w:tab w:val="left" w:pos="851"/>
              </w:tabs>
              <w:autoSpaceDE w:val="0"/>
              <w:autoSpaceDN w:val="0"/>
              <w:spacing w:after="0" w:line="240" w:lineRule="auto"/>
              <w:ind w:left="431" w:right="138" w:hanging="350"/>
              <w:contextualSpacing w:val="0"/>
              <w:jc w:val="both"/>
              <w:rPr>
                <w:rFonts w:asciiTheme="majorHAnsi" w:hAnsiTheme="majorHAnsi" w:cstheme="minorHAnsi"/>
                <w:sz w:val="20"/>
                <w:szCs w:val="20"/>
              </w:rPr>
            </w:pPr>
            <w:r w:rsidRPr="00635E1F">
              <w:rPr>
                <w:rFonts w:asciiTheme="majorHAnsi" w:hAnsiTheme="majorHAnsi" w:cstheme="minorHAnsi"/>
                <w:sz w:val="20"/>
                <w:szCs w:val="20"/>
              </w:rPr>
              <w:t>Kompletny układ wraz z: orurowaniem, zaworami, armaturą, pompą, chłodnicą, zbiornikami wyrównawczymi.</w:t>
            </w:r>
          </w:p>
          <w:p w14:paraId="5D53952B" w14:textId="77777777" w:rsidR="00D15B85" w:rsidRPr="00635E1F" w:rsidRDefault="00D15B85" w:rsidP="00635E1F">
            <w:pPr>
              <w:pStyle w:val="Akapitzlist"/>
              <w:widowControl w:val="0"/>
              <w:numPr>
                <w:ilvl w:val="0"/>
                <w:numId w:val="15"/>
              </w:numPr>
              <w:tabs>
                <w:tab w:val="left" w:pos="851"/>
              </w:tabs>
              <w:autoSpaceDE w:val="0"/>
              <w:autoSpaceDN w:val="0"/>
              <w:spacing w:after="0" w:line="240" w:lineRule="auto"/>
              <w:ind w:left="431" w:right="138" w:hanging="350"/>
              <w:contextualSpacing w:val="0"/>
              <w:jc w:val="both"/>
              <w:rPr>
                <w:rFonts w:asciiTheme="majorHAnsi" w:hAnsiTheme="majorHAnsi" w:cstheme="minorHAnsi"/>
                <w:sz w:val="20"/>
                <w:szCs w:val="20"/>
              </w:rPr>
            </w:pPr>
            <w:r w:rsidRPr="00635E1F">
              <w:rPr>
                <w:rFonts w:asciiTheme="majorHAnsi" w:hAnsiTheme="majorHAnsi" w:cstheme="minorHAnsi"/>
                <w:sz w:val="20"/>
                <w:szCs w:val="20"/>
              </w:rPr>
              <w:t>Sterowanie pracą chłodnic będzie odbywać</w:t>
            </w:r>
            <w:r w:rsidRPr="00635E1F">
              <w:rPr>
                <w:rFonts w:asciiTheme="majorHAnsi" w:hAnsiTheme="majorHAnsi" w:cstheme="minorHAnsi"/>
                <w:spacing w:val="-17"/>
                <w:sz w:val="20"/>
                <w:szCs w:val="20"/>
              </w:rPr>
              <w:t xml:space="preserve"> </w:t>
            </w:r>
            <w:r w:rsidRPr="00635E1F">
              <w:rPr>
                <w:rFonts w:asciiTheme="majorHAnsi" w:hAnsiTheme="majorHAnsi" w:cstheme="minorHAnsi"/>
                <w:sz w:val="20"/>
                <w:szCs w:val="20"/>
              </w:rPr>
              <w:t>się</w:t>
            </w:r>
            <w:r w:rsidRPr="00635E1F">
              <w:rPr>
                <w:rFonts w:asciiTheme="majorHAnsi" w:hAnsiTheme="majorHAnsi" w:cstheme="minorHAnsi"/>
                <w:spacing w:val="-17"/>
                <w:sz w:val="20"/>
                <w:szCs w:val="20"/>
              </w:rPr>
              <w:t xml:space="preserve"> </w:t>
            </w:r>
            <w:r w:rsidRPr="00635E1F">
              <w:rPr>
                <w:rFonts w:asciiTheme="majorHAnsi" w:hAnsiTheme="majorHAnsi" w:cstheme="minorHAnsi"/>
                <w:sz w:val="20"/>
                <w:szCs w:val="20"/>
              </w:rPr>
              <w:t>automatyczne, ze</w:t>
            </w:r>
            <w:r w:rsidRPr="00635E1F">
              <w:rPr>
                <w:rFonts w:asciiTheme="majorHAnsi" w:hAnsiTheme="majorHAnsi" w:cstheme="minorHAnsi"/>
                <w:spacing w:val="-17"/>
                <w:sz w:val="20"/>
                <w:szCs w:val="20"/>
              </w:rPr>
              <w:t xml:space="preserve"> </w:t>
            </w:r>
            <w:r w:rsidRPr="00635E1F">
              <w:rPr>
                <w:rFonts w:asciiTheme="majorHAnsi" w:hAnsiTheme="majorHAnsi" w:cstheme="minorHAnsi"/>
                <w:sz w:val="20"/>
                <w:szCs w:val="20"/>
              </w:rPr>
              <w:t>sterownika</w:t>
            </w:r>
            <w:r w:rsidRPr="00635E1F">
              <w:rPr>
                <w:rFonts w:asciiTheme="majorHAnsi" w:hAnsiTheme="majorHAnsi" w:cstheme="minorHAnsi"/>
                <w:spacing w:val="-17"/>
                <w:sz w:val="20"/>
                <w:szCs w:val="20"/>
              </w:rPr>
              <w:t xml:space="preserve"> </w:t>
            </w:r>
            <w:r w:rsidRPr="00635E1F">
              <w:rPr>
                <w:rFonts w:asciiTheme="majorHAnsi" w:hAnsiTheme="majorHAnsi" w:cstheme="minorHAnsi"/>
                <w:sz w:val="20"/>
                <w:szCs w:val="20"/>
              </w:rPr>
              <w:t xml:space="preserve">agregatu. </w:t>
            </w:r>
          </w:p>
          <w:p w14:paraId="456AD305" w14:textId="2A3DFECA" w:rsidR="006F1048" w:rsidRPr="00635E1F" w:rsidRDefault="00FB56CF" w:rsidP="00635E1F">
            <w:pPr>
              <w:pStyle w:val="Akapitzlist"/>
              <w:widowControl w:val="0"/>
              <w:numPr>
                <w:ilvl w:val="0"/>
                <w:numId w:val="15"/>
              </w:numPr>
              <w:tabs>
                <w:tab w:val="left" w:pos="851"/>
              </w:tabs>
              <w:autoSpaceDE w:val="0"/>
              <w:autoSpaceDN w:val="0"/>
              <w:spacing w:after="0" w:line="240" w:lineRule="auto"/>
              <w:ind w:left="431" w:right="138" w:hanging="350"/>
              <w:contextualSpacing w:val="0"/>
              <w:jc w:val="both"/>
              <w:rPr>
                <w:rFonts w:asciiTheme="majorHAnsi" w:hAnsiTheme="majorHAnsi" w:cstheme="minorHAnsi"/>
                <w:sz w:val="20"/>
                <w:szCs w:val="20"/>
              </w:rPr>
            </w:pPr>
            <w:r>
              <w:rPr>
                <w:rFonts w:asciiTheme="majorHAnsi" w:hAnsiTheme="majorHAnsi" w:cstheme="minorHAnsi"/>
                <w:sz w:val="20"/>
                <w:szCs w:val="20"/>
              </w:rPr>
              <w:t xml:space="preserve">Wykonanie i parametry </w:t>
            </w:r>
            <w:r w:rsidRPr="00126010">
              <w:rPr>
                <w:rFonts w:asciiTheme="majorHAnsi" w:hAnsiTheme="majorHAnsi" w:cstheme="minorHAnsi"/>
                <w:sz w:val="20"/>
                <w:szCs w:val="20"/>
              </w:rPr>
              <w:t>zgodn</w:t>
            </w:r>
            <w:r>
              <w:rPr>
                <w:rFonts w:asciiTheme="majorHAnsi" w:hAnsiTheme="majorHAnsi" w:cstheme="minorHAnsi"/>
                <w:sz w:val="20"/>
                <w:szCs w:val="20"/>
              </w:rPr>
              <w:t>e</w:t>
            </w:r>
            <w:r w:rsidRPr="00126010">
              <w:rPr>
                <w:rFonts w:asciiTheme="majorHAnsi" w:hAnsiTheme="majorHAnsi" w:cstheme="minorHAnsi"/>
                <w:sz w:val="20"/>
                <w:szCs w:val="20"/>
              </w:rPr>
              <w:t xml:space="preserve"> z projektem budowlanym i wykonawczym stanowiącymi załączniki do niniejszego zapytania ofertowego</w:t>
            </w:r>
          </w:p>
        </w:tc>
        <w:tc>
          <w:tcPr>
            <w:tcW w:w="1648" w:type="dxa"/>
            <w:tcBorders>
              <w:top w:val="single" w:sz="4" w:space="0" w:color="000000"/>
              <w:left w:val="single" w:sz="4" w:space="0" w:color="000000"/>
              <w:bottom w:val="single" w:sz="4" w:space="0" w:color="000000"/>
              <w:right w:val="single" w:sz="4" w:space="0" w:color="000000"/>
            </w:tcBorders>
          </w:tcPr>
          <w:p w14:paraId="2E2E3E56" w14:textId="77777777" w:rsidR="006F1048" w:rsidRPr="00635E1F" w:rsidRDefault="006F1048">
            <w:pPr>
              <w:spacing w:before="60" w:after="60" w:line="276" w:lineRule="auto"/>
              <w:rPr>
                <w:rFonts w:ascii="Cambria" w:eastAsia="Verdana" w:hAnsi="Cambria" w:cs="Verdana"/>
                <w:sz w:val="20"/>
                <w:szCs w:val="20"/>
              </w:rPr>
            </w:pPr>
          </w:p>
        </w:tc>
        <w:tc>
          <w:tcPr>
            <w:tcW w:w="3452" w:type="dxa"/>
            <w:tcBorders>
              <w:top w:val="single" w:sz="4" w:space="0" w:color="000000"/>
              <w:left w:val="single" w:sz="4" w:space="0" w:color="000000"/>
              <w:bottom w:val="single" w:sz="4" w:space="0" w:color="000000"/>
              <w:right w:val="single" w:sz="4" w:space="0" w:color="000000"/>
            </w:tcBorders>
          </w:tcPr>
          <w:p w14:paraId="3F1A22B6" w14:textId="77777777" w:rsidR="006F1048" w:rsidRPr="00635E1F" w:rsidRDefault="006F1048">
            <w:pPr>
              <w:spacing w:before="60" w:after="60" w:line="276" w:lineRule="auto"/>
              <w:rPr>
                <w:rFonts w:ascii="Cambria" w:eastAsia="Verdana" w:hAnsi="Cambria" w:cs="Verdana"/>
                <w:sz w:val="20"/>
                <w:szCs w:val="20"/>
              </w:rPr>
            </w:pPr>
          </w:p>
        </w:tc>
      </w:tr>
      <w:tr w:rsidR="006F1048" w:rsidRPr="00635E1F" w14:paraId="7183808D" w14:textId="77777777" w:rsidTr="00AC0514">
        <w:trPr>
          <w:trHeight w:val="170"/>
        </w:trPr>
        <w:tc>
          <w:tcPr>
            <w:tcW w:w="703" w:type="dxa"/>
            <w:tcBorders>
              <w:top w:val="single" w:sz="4" w:space="0" w:color="000000"/>
              <w:left w:val="single" w:sz="4" w:space="0" w:color="000000"/>
              <w:bottom w:val="single" w:sz="4" w:space="0" w:color="000000"/>
              <w:right w:val="single" w:sz="4" w:space="0" w:color="000000"/>
            </w:tcBorders>
            <w:vAlign w:val="center"/>
          </w:tcPr>
          <w:p w14:paraId="23D20899" w14:textId="77777777" w:rsidR="006F1048" w:rsidRPr="00635E1F" w:rsidRDefault="008114BF">
            <w:pPr>
              <w:spacing w:before="60" w:after="60" w:line="276" w:lineRule="auto"/>
              <w:ind w:left="67"/>
              <w:jc w:val="center"/>
              <w:rPr>
                <w:rFonts w:ascii="Cambria" w:eastAsia="Verdana" w:hAnsi="Cambria" w:cs="Verdana"/>
                <w:b/>
                <w:sz w:val="20"/>
                <w:szCs w:val="20"/>
              </w:rPr>
            </w:pPr>
            <w:r w:rsidRPr="00635E1F">
              <w:rPr>
                <w:rFonts w:ascii="Cambria" w:eastAsia="Verdana" w:hAnsi="Cambria" w:cs="Verdana"/>
                <w:b/>
                <w:sz w:val="20"/>
                <w:szCs w:val="20"/>
              </w:rPr>
              <w:t>4.</w:t>
            </w:r>
          </w:p>
        </w:tc>
        <w:tc>
          <w:tcPr>
            <w:tcW w:w="3545" w:type="dxa"/>
            <w:tcBorders>
              <w:top w:val="single" w:sz="4" w:space="0" w:color="000000"/>
              <w:left w:val="single" w:sz="4" w:space="0" w:color="000000"/>
              <w:bottom w:val="single" w:sz="4" w:space="0" w:color="000000"/>
              <w:right w:val="single" w:sz="4" w:space="0" w:color="000000"/>
            </w:tcBorders>
          </w:tcPr>
          <w:p w14:paraId="15629C00" w14:textId="77777777" w:rsidR="00D15B85" w:rsidRPr="00635E1F" w:rsidRDefault="00D15B85" w:rsidP="00D15B85">
            <w:pPr>
              <w:tabs>
                <w:tab w:val="left" w:pos="408"/>
                <w:tab w:val="left" w:pos="501"/>
              </w:tabs>
              <w:spacing w:before="1"/>
              <w:ind w:right="139"/>
              <w:jc w:val="both"/>
              <w:rPr>
                <w:rFonts w:asciiTheme="majorHAnsi" w:hAnsiTheme="majorHAnsi" w:cstheme="minorHAnsi"/>
                <w:spacing w:val="-2"/>
                <w:sz w:val="20"/>
                <w:szCs w:val="20"/>
              </w:rPr>
            </w:pPr>
            <w:r w:rsidRPr="00635E1F">
              <w:rPr>
                <w:rFonts w:asciiTheme="majorHAnsi" w:hAnsiTheme="majorHAnsi" w:cstheme="minorHAnsi"/>
                <w:b/>
                <w:sz w:val="20"/>
                <w:szCs w:val="20"/>
              </w:rPr>
              <w:t>IV. Zespół</w:t>
            </w:r>
            <w:r w:rsidRPr="00635E1F">
              <w:rPr>
                <w:rFonts w:asciiTheme="majorHAnsi" w:hAnsiTheme="majorHAnsi" w:cstheme="minorHAnsi"/>
                <w:b/>
                <w:spacing w:val="-3"/>
                <w:sz w:val="20"/>
                <w:szCs w:val="20"/>
              </w:rPr>
              <w:t xml:space="preserve"> </w:t>
            </w:r>
            <w:r w:rsidRPr="00635E1F">
              <w:rPr>
                <w:rFonts w:asciiTheme="majorHAnsi" w:hAnsiTheme="majorHAnsi" w:cstheme="minorHAnsi"/>
                <w:b/>
                <w:sz w:val="20"/>
                <w:szCs w:val="20"/>
              </w:rPr>
              <w:t>chłodzenia</w:t>
            </w:r>
            <w:r w:rsidRPr="00635E1F">
              <w:rPr>
                <w:rFonts w:asciiTheme="majorHAnsi" w:hAnsiTheme="majorHAnsi" w:cstheme="minorHAnsi"/>
                <w:b/>
                <w:spacing w:val="-3"/>
                <w:sz w:val="20"/>
                <w:szCs w:val="20"/>
              </w:rPr>
              <w:t xml:space="preserve"> </w:t>
            </w:r>
            <w:r w:rsidRPr="00635E1F">
              <w:rPr>
                <w:rFonts w:asciiTheme="majorHAnsi" w:hAnsiTheme="majorHAnsi" w:cstheme="minorHAnsi"/>
                <w:b/>
                <w:sz w:val="20"/>
                <w:szCs w:val="20"/>
              </w:rPr>
              <w:t>awaryjnego z</w:t>
            </w:r>
            <w:r w:rsidRPr="00635E1F">
              <w:rPr>
                <w:rFonts w:asciiTheme="majorHAnsi" w:hAnsiTheme="majorHAnsi" w:cstheme="minorHAnsi"/>
                <w:b/>
                <w:spacing w:val="-3"/>
                <w:sz w:val="20"/>
                <w:szCs w:val="20"/>
              </w:rPr>
              <w:t xml:space="preserve"> </w:t>
            </w:r>
            <w:r w:rsidRPr="00635E1F">
              <w:rPr>
                <w:rFonts w:asciiTheme="majorHAnsi" w:hAnsiTheme="majorHAnsi" w:cstheme="minorHAnsi"/>
                <w:b/>
                <w:sz w:val="20"/>
                <w:szCs w:val="20"/>
              </w:rPr>
              <w:t>chłodnicą</w:t>
            </w:r>
            <w:r w:rsidRPr="00635E1F">
              <w:rPr>
                <w:rFonts w:asciiTheme="majorHAnsi" w:hAnsiTheme="majorHAnsi" w:cstheme="minorHAnsi"/>
                <w:b/>
                <w:spacing w:val="-1"/>
                <w:sz w:val="20"/>
                <w:szCs w:val="20"/>
              </w:rPr>
              <w:t xml:space="preserve"> </w:t>
            </w:r>
            <w:r w:rsidRPr="00635E1F">
              <w:rPr>
                <w:rFonts w:asciiTheme="majorHAnsi" w:hAnsiTheme="majorHAnsi" w:cstheme="minorHAnsi"/>
                <w:b/>
                <w:sz w:val="20"/>
                <w:szCs w:val="20"/>
              </w:rPr>
              <w:t xml:space="preserve">wentylatorową HT </w:t>
            </w:r>
            <w:r w:rsidRPr="00635E1F">
              <w:rPr>
                <w:rFonts w:asciiTheme="majorHAnsi" w:hAnsiTheme="majorHAnsi" w:cstheme="minorHAnsi"/>
                <w:sz w:val="20"/>
                <w:szCs w:val="20"/>
              </w:rPr>
              <w:t>–</w:t>
            </w:r>
            <w:r w:rsidRPr="00635E1F">
              <w:rPr>
                <w:rFonts w:asciiTheme="majorHAnsi" w:hAnsiTheme="majorHAnsi" w:cstheme="minorHAnsi"/>
                <w:spacing w:val="-4"/>
                <w:sz w:val="20"/>
                <w:szCs w:val="20"/>
              </w:rPr>
              <w:t xml:space="preserve"> </w:t>
            </w:r>
            <w:r w:rsidRPr="00635E1F">
              <w:rPr>
                <w:rFonts w:asciiTheme="majorHAnsi" w:hAnsiTheme="majorHAnsi" w:cstheme="minorHAnsi"/>
                <w:sz w:val="20"/>
                <w:szCs w:val="20"/>
              </w:rPr>
              <w:t>mający</w:t>
            </w:r>
            <w:r w:rsidRPr="00635E1F">
              <w:rPr>
                <w:rFonts w:asciiTheme="majorHAnsi" w:hAnsiTheme="majorHAnsi" w:cstheme="minorHAnsi"/>
                <w:spacing w:val="-1"/>
                <w:sz w:val="20"/>
                <w:szCs w:val="20"/>
              </w:rPr>
              <w:t xml:space="preserve"> </w:t>
            </w:r>
            <w:r w:rsidRPr="00635E1F">
              <w:rPr>
                <w:rFonts w:asciiTheme="majorHAnsi" w:hAnsiTheme="majorHAnsi" w:cstheme="minorHAnsi"/>
                <w:sz w:val="20"/>
                <w:szCs w:val="20"/>
              </w:rPr>
              <w:t>za</w:t>
            </w:r>
            <w:r w:rsidRPr="00635E1F">
              <w:rPr>
                <w:rFonts w:asciiTheme="majorHAnsi" w:hAnsiTheme="majorHAnsi" w:cstheme="minorHAnsi"/>
                <w:spacing w:val="-1"/>
                <w:sz w:val="20"/>
                <w:szCs w:val="20"/>
              </w:rPr>
              <w:t xml:space="preserve"> </w:t>
            </w:r>
            <w:r w:rsidRPr="00635E1F">
              <w:rPr>
                <w:rFonts w:asciiTheme="majorHAnsi" w:hAnsiTheme="majorHAnsi" w:cstheme="minorHAnsi"/>
                <w:sz w:val="20"/>
                <w:szCs w:val="20"/>
              </w:rPr>
              <w:t>zadanie awaryjny</w:t>
            </w:r>
            <w:r w:rsidRPr="00635E1F">
              <w:rPr>
                <w:rFonts w:asciiTheme="majorHAnsi" w:hAnsiTheme="majorHAnsi" w:cstheme="minorHAnsi"/>
                <w:spacing w:val="-2"/>
                <w:sz w:val="20"/>
                <w:szCs w:val="20"/>
              </w:rPr>
              <w:t xml:space="preserve"> </w:t>
            </w:r>
            <w:r w:rsidRPr="00635E1F">
              <w:rPr>
                <w:rFonts w:asciiTheme="majorHAnsi" w:hAnsiTheme="majorHAnsi" w:cstheme="minorHAnsi"/>
                <w:sz w:val="20"/>
                <w:szCs w:val="20"/>
              </w:rPr>
              <w:t>odbiór</w:t>
            </w:r>
            <w:r w:rsidRPr="00635E1F">
              <w:rPr>
                <w:rFonts w:asciiTheme="majorHAnsi" w:hAnsiTheme="majorHAnsi" w:cstheme="minorHAnsi"/>
                <w:spacing w:val="-2"/>
                <w:sz w:val="20"/>
                <w:szCs w:val="20"/>
              </w:rPr>
              <w:t xml:space="preserve"> </w:t>
            </w:r>
            <w:r w:rsidRPr="00635E1F">
              <w:rPr>
                <w:rFonts w:asciiTheme="majorHAnsi" w:hAnsiTheme="majorHAnsi" w:cstheme="minorHAnsi"/>
                <w:sz w:val="20"/>
                <w:szCs w:val="20"/>
              </w:rPr>
              <w:t>ciepła</w:t>
            </w:r>
            <w:r w:rsidRPr="00635E1F">
              <w:rPr>
                <w:rFonts w:asciiTheme="majorHAnsi" w:hAnsiTheme="majorHAnsi" w:cstheme="minorHAnsi"/>
                <w:spacing w:val="-3"/>
                <w:sz w:val="20"/>
                <w:szCs w:val="20"/>
              </w:rPr>
              <w:t xml:space="preserve"> </w:t>
            </w:r>
            <w:r w:rsidRPr="00635E1F">
              <w:rPr>
                <w:rFonts w:asciiTheme="majorHAnsi" w:hAnsiTheme="majorHAnsi" w:cstheme="minorHAnsi"/>
                <w:sz w:val="20"/>
                <w:szCs w:val="20"/>
              </w:rPr>
              <w:t>z</w:t>
            </w:r>
            <w:r w:rsidRPr="00635E1F">
              <w:rPr>
                <w:rFonts w:asciiTheme="majorHAnsi" w:hAnsiTheme="majorHAnsi" w:cstheme="minorHAnsi"/>
                <w:spacing w:val="-2"/>
                <w:sz w:val="20"/>
                <w:szCs w:val="20"/>
              </w:rPr>
              <w:t xml:space="preserve"> </w:t>
            </w:r>
            <w:r w:rsidRPr="00635E1F">
              <w:rPr>
                <w:rFonts w:asciiTheme="majorHAnsi" w:hAnsiTheme="majorHAnsi" w:cstheme="minorHAnsi"/>
                <w:sz w:val="20"/>
                <w:szCs w:val="20"/>
              </w:rPr>
              <w:t>bloku silnika agregatu umieszczony na dachu zabudowy kontenerowej z wytwornicą pary.</w:t>
            </w:r>
            <w:r w:rsidRPr="00635E1F">
              <w:rPr>
                <w:rFonts w:asciiTheme="majorHAnsi" w:hAnsiTheme="majorHAnsi" w:cstheme="minorHAnsi"/>
                <w:spacing w:val="-2"/>
                <w:sz w:val="20"/>
                <w:szCs w:val="20"/>
              </w:rPr>
              <w:t xml:space="preserve"> </w:t>
            </w:r>
          </w:p>
          <w:p w14:paraId="0307783A" w14:textId="77777777" w:rsidR="00D15B85" w:rsidRPr="00635E1F" w:rsidRDefault="00D15B85" w:rsidP="00D15B85">
            <w:pPr>
              <w:pStyle w:val="Akapitzlist"/>
              <w:widowControl w:val="0"/>
              <w:numPr>
                <w:ilvl w:val="0"/>
                <w:numId w:val="18"/>
              </w:numPr>
              <w:autoSpaceDE w:val="0"/>
              <w:autoSpaceDN w:val="0"/>
              <w:spacing w:before="1" w:after="0" w:line="240" w:lineRule="auto"/>
              <w:ind w:left="290" w:right="139" w:hanging="284"/>
              <w:contextualSpacing w:val="0"/>
              <w:jc w:val="both"/>
              <w:rPr>
                <w:rFonts w:asciiTheme="majorHAnsi" w:hAnsiTheme="majorHAnsi" w:cstheme="minorHAnsi"/>
                <w:sz w:val="20"/>
                <w:szCs w:val="20"/>
              </w:rPr>
            </w:pPr>
            <w:r w:rsidRPr="00635E1F">
              <w:rPr>
                <w:rFonts w:asciiTheme="majorHAnsi" w:hAnsiTheme="majorHAnsi" w:cstheme="minorHAnsi"/>
                <w:sz w:val="20"/>
                <w:szCs w:val="20"/>
              </w:rPr>
              <w:t xml:space="preserve">Kompletny układ wraz z: orurowaniem, zaworami, armaturą, pompą, chłodnicą, zbiornikami wyrównawczymi, izolacją i okuciem w przestrzeniach narażonych na kontakt przez obsługę) </w:t>
            </w:r>
          </w:p>
          <w:p w14:paraId="509BEA48" w14:textId="77777777" w:rsidR="00D15B85" w:rsidRPr="00635E1F" w:rsidRDefault="00D15B85" w:rsidP="00D15B85">
            <w:pPr>
              <w:pStyle w:val="Akapitzlist"/>
              <w:widowControl w:val="0"/>
              <w:numPr>
                <w:ilvl w:val="0"/>
                <w:numId w:val="18"/>
              </w:numPr>
              <w:autoSpaceDE w:val="0"/>
              <w:autoSpaceDN w:val="0"/>
              <w:spacing w:before="1" w:after="0" w:line="240" w:lineRule="auto"/>
              <w:ind w:left="290" w:right="139" w:hanging="284"/>
              <w:contextualSpacing w:val="0"/>
              <w:jc w:val="both"/>
              <w:rPr>
                <w:rFonts w:asciiTheme="majorHAnsi" w:hAnsiTheme="majorHAnsi" w:cstheme="minorHAnsi"/>
                <w:sz w:val="20"/>
                <w:szCs w:val="20"/>
              </w:rPr>
            </w:pPr>
            <w:r w:rsidRPr="00635E1F">
              <w:rPr>
                <w:rFonts w:asciiTheme="majorHAnsi" w:hAnsiTheme="majorHAnsi" w:cstheme="minorHAnsi"/>
                <w:sz w:val="20"/>
                <w:szCs w:val="20"/>
              </w:rPr>
              <w:t>Sterowanie</w:t>
            </w:r>
            <w:r w:rsidRPr="00635E1F">
              <w:rPr>
                <w:rFonts w:asciiTheme="majorHAnsi" w:hAnsiTheme="majorHAnsi" w:cstheme="minorHAnsi"/>
                <w:spacing w:val="-2"/>
                <w:sz w:val="20"/>
                <w:szCs w:val="20"/>
              </w:rPr>
              <w:t xml:space="preserve"> </w:t>
            </w:r>
            <w:r w:rsidRPr="00635E1F">
              <w:rPr>
                <w:rFonts w:asciiTheme="majorHAnsi" w:hAnsiTheme="majorHAnsi" w:cstheme="minorHAnsi"/>
                <w:sz w:val="20"/>
                <w:szCs w:val="20"/>
              </w:rPr>
              <w:t>pracą</w:t>
            </w:r>
            <w:r w:rsidRPr="00635E1F">
              <w:rPr>
                <w:rFonts w:asciiTheme="majorHAnsi" w:hAnsiTheme="majorHAnsi" w:cstheme="minorHAnsi"/>
                <w:spacing w:val="-2"/>
                <w:sz w:val="20"/>
                <w:szCs w:val="20"/>
              </w:rPr>
              <w:t xml:space="preserve"> </w:t>
            </w:r>
            <w:r w:rsidRPr="00635E1F">
              <w:rPr>
                <w:rFonts w:asciiTheme="majorHAnsi" w:hAnsiTheme="majorHAnsi" w:cstheme="minorHAnsi"/>
                <w:sz w:val="20"/>
                <w:szCs w:val="20"/>
              </w:rPr>
              <w:t>chłodnicy</w:t>
            </w:r>
            <w:r w:rsidRPr="00635E1F">
              <w:rPr>
                <w:rFonts w:asciiTheme="majorHAnsi" w:hAnsiTheme="majorHAnsi" w:cstheme="minorHAnsi"/>
                <w:spacing w:val="-2"/>
                <w:sz w:val="20"/>
                <w:szCs w:val="20"/>
              </w:rPr>
              <w:t xml:space="preserve"> </w:t>
            </w:r>
            <w:r w:rsidRPr="00635E1F">
              <w:rPr>
                <w:rFonts w:asciiTheme="majorHAnsi" w:hAnsiTheme="majorHAnsi" w:cstheme="minorHAnsi"/>
                <w:sz w:val="20"/>
                <w:szCs w:val="20"/>
              </w:rPr>
              <w:t>będzie odbywać</w:t>
            </w:r>
            <w:r w:rsidRPr="00635E1F">
              <w:rPr>
                <w:rFonts w:asciiTheme="majorHAnsi" w:hAnsiTheme="majorHAnsi" w:cstheme="minorHAnsi"/>
                <w:spacing w:val="-17"/>
                <w:sz w:val="20"/>
                <w:szCs w:val="20"/>
              </w:rPr>
              <w:t xml:space="preserve"> </w:t>
            </w:r>
            <w:r w:rsidRPr="00635E1F">
              <w:rPr>
                <w:rFonts w:asciiTheme="majorHAnsi" w:hAnsiTheme="majorHAnsi" w:cstheme="minorHAnsi"/>
                <w:sz w:val="20"/>
                <w:szCs w:val="20"/>
              </w:rPr>
              <w:t>się</w:t>
            </w:r>
            <w:r w:rsidRPr="00635E1F">
              <w:rPr>
                <w:rFonts w:asciiTheme="majorHAnsi" w:hAnsiTheme="majorHAnsi" w:cstheme="minorHAnsi"/>
                <w:spacing w:val="-17"/>
                <w:sz w:val="20"/>
                <w:szCs w:val="20"/>
              </w:rPr>
              <w:t xml:space="preserve"> </w:t>
            </w:r>
            <w:r w:rsidRPr="00635E1F">
              <w:rPr>
                <w:rFonts w:asciiTheme="majorHAnsi" w:hAnsiTheme="majorHAnsi" w:cstheme="minorHAnsi"/>
                <w:sz w:val="20"/>
                <w:szCs w:val="20"/>
              </w:rPr>
              <w:t>automatyczne</w:t>
            </w:r>
            <w:r w:rsidRPr="00635E1F">
              <w:rPr>
                <w:rFonts w:asciiTheme="majorHAnsi" w:hAnsiTheme="majorHAnsi" w:cstheme="minorHAnsi"/>
                <w:spacing w:val="-16"/>
                <w:sz w:val="20"/>
                <w:szCs w:val="20"/>
              </w:rPr>
              <w:t xml:space="preserve"> </w:t>
            </w:r>
            <w:r w:rsidRPr="00635E1F">
              <w:rPr>
                <w:rFonts w:asciiTheme="majorHAnsi" w:hAnsiTheme="majorHAnsi" w:cstheme="minorHAnsi"/>
                <w:sz w:val="20"/>
                <w:szCs w:val="20"/>
              </w:rPr>
              <w:t>ze</w:t>
            </w:r>
            <w:r w:rsidRPr="00635E1F">
              <w:rPr>
                <w:rFonts w:asciiTheme="majorHAnsi" w:hAnsiTheme="majorHAnsi" w:cstheme="minorHAnsi"/>
                <w:spacing w:val="-17"/>
                <w:sz w:val="20"/>
                <w:szCs w:val="20"/>
              </w:rPr>
              <w:t xml:space="preserve"> </w:t>
            </w:r>
            <w:r w:rsidRPr="00635E1F">
              <w:rPr>
                <w:rFonts w:asciiTheme="majorHAnsi" w:hAnsiTheme="majorHAnsi" w:cstheme="minorHAnsi"/>
                <w:sz w:val="20"/>
                <w:szCs w:val="20"/>
              </w:rPr>
              <w:t>sterownika</w:t>
            </w:r>
            <w:r w:rsidRPr="00635E1F">
              <w:rPr>
                <w:rFonts w:asciiTheme="majorHAnsi" w:hAnsiTheme="majorHAnsi" w:cstheme="minorHAnsi"/>
                <w:spacing w:val="-17"/>
                <w:sz w:val="20"/>
                <w:szCs w:val="20"/>
              </w:rPr>
              <w:t xml:space="preserve"> </w:t>
            </w:r>
            <w:r w:rsidRPr="00635E1F">
              <w:rPr>
                <w:rFonts w:asciiTheme="majorHAnsi" w:hAnsiTheme="majorHAnsi" w:cstheme="minorHAnsi"/>
                <w:sz w:val="20"/>
                <w:szCs w:val="20"/>
              </w:rPr>
              <w:t xml:space="preserve">agregatu. </w:t>
            </w:r>
          </w:p>
          <w:p w14:paraId="75965834" w14:textId="77777777" w:rsidR="00FB56CF" w:rsidRPr="00CC4B2C" w:rsidRDefault="00FB56CF" w:rsidP="00FB56CF">
            <w:pPr>
              <w:pStyle w:val="Akapitzlist"/>
              <w:widowControl w:val="0"/>
              <w:numPr>
                <w:ilvl w:val="0"/>
                <w:numId w:val="18"/>
              </w:numPr>
              <w:tabs>
                <w:tab w:val="left" w:pos="993"/>
              </w:tabs>
              <w:autoSpaceDE w:val="0"/>
              <w:autoSpaceDN w:val="0"/>
              <w:spacing w:before="1" w:after="0" w:line="240" w:lineRule="auto"/>
              <w:ind w:left="289" w:right="139" w:hanging="289"/>
              <w:contextualSpacing w:val="0"/>
              <w:jc w:val="both"/>
              <w:rPr>
                <w:rFonts w:asciiTheme="majorHAnsi" w:hAnsiTheme="majorHAnsi" w:cstheme="minorHAnsi"/>
                <w:sz w:val="20"/>
                <w:szCs w:val="20"/>
              </w:rPr>
            </w:pPr>
            <w:bookmarkStart w:id="3" w:name="_Hlk201844321"/>
            <w:r w:rsidRPr="00126010">
              <w:rPr>
                <w:rFonts w:asciiTheme="majorHAnsi" w:hAnsiTheme="majorHAnsi" w:cstheme="minorHAnsi"/>
                <w:sz w:val="20"/>
                <w:szCs w:val="20"/>
              </w:rPr>
              <w:t>Wykonanie i parametry zgodne z projektem budowlanym i wykonawczym stanowiącymi załączniki do niniejszego zapytania ofertowego</w:t>
            </w:r>
          </w:p>
          <w:bookmarkEnd w:id="3"/>
          <w:p w14:paraId="0EC96293" w14:textId="1788C911" w:rsidR="006F1048" w:rsidRPr="00635E1F" w:rsidRDefault="006F1048" w:rsidP="00FB56CF">
            <w:pPr>
              <w:pStyle w:val="Akapitzlist"/>
              <w:widowControl w:val="0"/>
              <w:autoSpaceDE w:val="0"/>
              <w:autoSpaceDN w:val="0"/>
              <w:spacing w:after="0" w:line="240" w:lineRule="auto"/>
              <w:ind w:left="290"/>
              <w:contextualSpacing w:val="0"/>
              <w:rPr>
                <w:rFonts w:asciiTheme="majorHAnsi" w:hAnsiTheme="majorHAnsi" w:cstheme="minorHAnsi"/>
                <w:sz w:val="20"/>
                <w:szCs w:val="20"/>
              </w:rPr>
            </w:pPr>
          </w:p>
        </w:tc>
        <w:tc>
          <w:tcPr>
            <w:tcW w:w="1648" w:type="dxa"/>
            <w:tcBorders>
              <w:top w:val="single" w:sz="4" w:space="0" w:color="000000"/>
              <w:left w:val="single" w:sz="4" w:space="0" w:color="000000"/>
              <w:bottom w:val="single" w:sz="4" w:space="0" w:color="000000"/>
              <w:right w:val="single" w:sz="4" w:space="0" w:color="000000"/>
            </w:tcBorders>
          </w:tcPr>
          <w:p w14:paraId="5ED75A59" w14:textId="77777777" w:rsidR="006F1048" w:rsidRPr="00635E1F" w:rsidRDefault="006F1048">
            <w:pPr>
              <w:spacing w:before="60" w:after="60" w:line="276" w:lineRule="auto"/>
              <w:rPr>
                <w:rFonts w:ascii="Cambria" w:eastAsia="Verdana" w:hAnsi="Cambria" w:cs="Verdana"/>
                <w:sz w:val="20"/>
                <w:szCs w:val="20"/>
              </w:rPr>
            </w:pPr>
          </w:p>
        </w:tc>
        <w:tc>
          <w:tcPr>
            <w:tcW w:w="3452" w:type="dxa"/>
            <w:tcBorders>
              <w:top w:val="single" w:sz="4" w:space="0" w:color="000000"/>
              <w:left w:val="single" w:sz="4" w:space="0" w:color="000000"/>
              <w:bottom w:val="single" w:sz="4" w:space="0" w:color="000000"/>
              <w:right w:val="single" w:sz="4" w:space="0" w:color="000000"/>
            </w:tcBorders>
          </w:tcPr>
          <w:p w14:paraId="06B1E3F9" w14:textId="77777777" w:rsidR="006F1048" w:rsidRPr="00635E1F" w:rsidRDefault="006F1048">
            <w:pPr>
              <w:spacing w:before="60" w:after="60" w:line="276" w:lineRule="auto"/>
              <w:rPr>
                <w:rFonts w:ascii="Cambria" w:eastAsia="Verdana" w:hAnsi="Cambria" w:cs="Verdana"/>
                <w:sz w:val="20"/>
                <w:szCs w:val="20"/>
              </w:rPr>
            </w:pPr>
          </w:p>
        </w:tc>
      </w:tr>
      <w:tr w:rsidR="00D15B85" w:rsidRPr="00635E1F" w14:paraId="32F25A64" w14:textId="77777777" w:rsidTr="00AC0514">
        <w:trPr>
          <w:trHeight w:val="170"/>
        </w:trPr>
        <w:tc>
          <w:tcPr>
            <w:tcW w:w="703" w:type="dxa"/>
            <w:tcBorders>
              <w:top w:val="single" w:sz="4" w:space="0" w:color="000000"/>
              <w:left w:val="single" w:sz="4" w:space="0" w:color="000000"/>
              <w:bottom w:val="single" w:sz="4" w:space="0" w:color="000000"/>
              <w:right w:val="single" w:sz="4" w:space="0" w:color="000000"/>
            </w:tcBorders>
            <w:vAlign w:val="center"/>
          </w:tcPr>
          <w:p w14:paraId="3AAF4439" w14:textId="75A03C67" w:rsidR="00D15B85" w:rsidRPr="00635E1F" w:rsidRDefault="00635E1F">
            <w:pPr>
              <w:spacing w:before="60" w:after="60"/>
              <w:ind w:left="67"/>
              <w:jc w:val="center"/>
              <w:rPr>
                <w:rFonts w:ascii="Cambria" w:eastAsia="Verdana" w:hAnsi="Cambria" w:cs="Verdana"/>
                <w:b/>
                <w:sz w:val="20"/>
                <w:szCs w:val="20"/>
              </w:rPr>
            </w:pPr>
            <w:r w:rsidRPr="00635E1F">
              <w:rPr>
                <w:rFonts w:ascii="Cambria" w:eastAsia="Verdana" w:hAnsi="Cambria" w:cs="Verdana"/>
                <w:b/>
                <w:sz w:val="20"/>
                <w:szCs w:val="20"/>
              </w:rPr>
              <w:t>5.</w:t>
            </w:r>
          </w:p>
        </w:tc>
        <w:tc>
          <w:tcPr>
            <w:tcW w:w="3545" w:type="dxa"/>
            <w:tcBorders>
              <w:top w:val="single" w:sz="4" w:space="0" w:color="000000"/>
              <w:left w:val="single" w:sz="4" w:space="0" w:color="000000"/>
              <w:bottom w:val="single" w:sz="4" w:space="0" w:color="000000"/>
              <w:right w:val="single" w:sz="4" w:space="0" w:color="000000"/>
            </w:tcBorders>
          </w:tcPr>
          <w:p w14:paraId="6737DE02" w14:textId="7748388A" w:rsidR="00FB56CF" w:rsidRPr="005209ED" w:rsidRDefault="00D15B85" w:rsidP="00FB56CF">
            <w:pPr>
              <w:tabs>
                <w:tab w:val="left" w:pos="408"/>
                <w:tab w:val="left" w:pos="501"/>
              </w:tabs>
              <w:ind w:right="142"/>
              <w:jc w:val="both"/>
              <w:rPr>
                <w:rFonts w:asciiTheme="majorHAnsi" w:hAnsiTheme="majorHAnsi" w:cstheme="minorHAnsi"/>
                <w:sz w:val="20"/>
                <w:szCs w:val="20"/>
              </w:rPr>
            </w:pPr>
            <w:r w:rsidRPr="00635E1F">
              <w:rPr>
                <w:rFonts w:asciiTheme="majorHAnsi" w:hAnsiTheme="majorHAnsi" w:cstheme="minorHAnsi"/>
                <w:b/>
                <w:sz w:val="20"/>
                <w:szCs w:val="20"/>
              </w:rPr>
              <w:t xml:space="preserve">Instalacja ciepła technologicznego odbieranego z agregatu </w:t>
            </w:r>
            <w:r w:rsidRPr="00635E1F">
              <w:rPr>
                <w:rFonts w:asciiTheme="majorHAnsi" w:hAnsiTheme="majorHAnsi" w:cstheme="minorHAnsi"/>
                <w:sz w:val="20"/>
                <w:szCs w:val="20"/>
              </w:rPr>
              <w:t xml:space="preserve">- </w:t>
            </w:r>
            <w:bookmarkStart w:id="4" w:name="_Hlk201844338"/>
            <w:r w:rsidR="00FB56CF" w:rsidRPr="00821CAA">
              <w:rPr>
                <w:rFonts w:asciiTheme="majorHAnsi" w:hAnsiTheme="majorHAnsi" w:cstheme="minorHAnsi"/>
                <w:sz w:val="20"/>
                <w:szCs w:val="20"/>
              </w:rPr>
              <w:t xml:space="preserve">Wykonanie i parametry zgodne z projektem budowlanym i wykonawczym stanowiącymi załączniki do niniejszego </w:t>
            </w:r>
            <w:r w:rsidR="00FB56CF" w:rsidRPr="00821CAA">
              <w:rPr>
                <w:rFonts w:asciiTheme="majorHAnsi" w:hAnsiTheme="majorHAnsi" w:cstheme="minorHAnsi"/>
                <w:sz w:val="20"/>
                <w:szCs w:val="20"/>
              </w:rPr>
              <w:lastRenderedPageBreak/>
              <w:t xml:space="preserve">zapytania </w:t>
            </w:r>
            <w:r w:rsidR="00FB56CF" w:rsidRPr="005209ED">
              <w:rPr>
                <w:rFonts w:asciiTheme="majorHAnsi" w:hAnsiTheme="majorHAnsi"/>
                <w:sz w:val="20"/>
                <w:szCs w:val="20"/>
              </w:rPr>
              <w:t xml:space="preserve">Instalację należy wyposażyć </w:t>
            </w:r>
            <w:r w:rsidR="00FB56CF" w:rsidRPr="005209ED">
              <w:rPr>
                <w:rFonts w:asciiTheme="majorHAnsi" w:hAnsiTheme="majorHAnsi"/>
                <w:sz w:val="20"/>
                <w:szCs w:val="20"/>
              </w:rPr>
              <w:br/>
              <w:t xml:space="preserve">w </w:t>
            </w:r>
            <w:r w:rsidR="00FB56CF" w:rsidRPr="005209ED">
              <w:rPr>
                <w:rFonts w:asciiTheme="majorHAnsi" w:hAnsiTheme="majorHAnsi" w:cstheme="minorHAnsi"/>
                <w:sz w:val="20"/>
                <w:szCs w:val="20"/>
              </w:rPr>
              <w:t>układ pomiaru ciepła oparty na ciepłomierzu. Do podstawowych odczytów z ciepłomierza należą:</w:t>
            </w:r>
          </w:p>
          <w:p w14:paraId="654CE9B6" w14:textId="77777777" w:rsidR="00FB56CF" w:rsidRPr="005209ED" w:rsidRDefault="00FB56CF" w:rsidP="00FB56CF">
            <w:pPr>
              <w:pStyle w:val="Akapitzlist"/>
              <w:widowControl w:val="0"/>
              <w:numPr>
                <w:ilvl w:val="0"/>
                <w:numId w:val="19"/>
              </w:numPr>
              <w:tabs>
                <w:tab w:val="left" w:pos="430"/>
              </w:tabs>
              <w:autoSpaceDE w:val="0"/>
              <w:autoSpaceDN w:val="0"/>
              <w:spacing w:after="0" w:line="240" w:lineRule="auto"/>
              <w:ind w:left="430" w:right="142" w:hanging="283"/>
              <w:contextualSpacing w:val="0"/>
              <w:jc w:val="both"/>
              <w:rPr>
                <w:rFonts w:asciiTheme="majorHAnsi" w:hAnsiTheme="majorHAnsi" w:cstheme="minorHAnsi"/>
                <w:sz w:val="20"/>
                <w:szCs w:val="20"/>
              </w:rPr>
            </w:pPr>
            <w:r w:rsidRPr="005209ED">
              <w:rPr>
                <w:rFonts w:asciiTheme="majorHAnsi" w:hAnsiTheme="majorHAnsi" w:cstheme="minorHAnsi"/>
                <w:sz w:val="20"/>
                <w:szCs w:val="20"/>
              </w:rPr>
              <w:t>aktualny przepływ wody w m</w:t>
            </w:r>
            <w:r w:rsidRPr="005209ED">
              <w:rPr>
                <w:rFonts w:asciiTheme="majorHAnsi" w:hAnsiTheme="majorHAnsi" w:cstheme="minorHAnsi"/>
                <w:sz w:val="20"/>
                <w:szCs w:val="20"/>
                <w:vertAlign w:val="superscript"/>
              </w:rPr>
              <w:t>3</w:t>
            </w:r>
            <w:r w:rsidRPr="005209ED">
              <w:rPr>
                <w:rFonts w:asciiTheme="majorHAnsi" w:hAnsiTheme="majorHAnsi" w:cstheme="minorHAnsi"/>
                <w:sz w:val="20"/>
                <w:szCs w:val="20"/>
              </w:rPr>
              <w:t>/h</w:t>
            </w:r>
          </w:p>
          <w:p w14:paraId="52AED60A" w14:textId="77777777" w:rsidR="00FB56CF" w:rsidRPr="005209ED" w:rsidRDefault="00FB56CF" w:rsidP="00FB56CF">
            <w:pPr>
              <w:pStyle w:val="Akapitzlist"/>
              <w:widowControl w:val="0"/>
              <w:numPr>
                <w:ilvl w:val="0"/>
                <w:numId w:val="19"/>
              </w:numPr>
              <w:tabs>
                <w:tab w:val="left" w:pos="430"/>
              </w:tabs>
              <w:autoSpaceDE w:val="0"/>
              <w:autoSpaceDN w:val="0"/>
              <w:spacing w:after="0" w:line="240" w:lineRule="auto"/>
              <w:ind w:left="430" w:right="142" w:hanging="283"/>
              <w:contextualSpacing w:val="0"/>
              <w:jc w:val="both"/>
              <w:rPr>
                <w:rFonts w:asciiTheme="majorHAnsi" w:hAnsiTheme="majorHAnsi" w:cstheme="minorHAnsi"/>
                <w:sz w:val="20"/>
                <w:szCs w:val="20"/>
              </w:rPr>
            </w:pPr>
            <w:r w:rsidRPr="005209ED">
              <w:rPr>
                <w:rFonts w:asciiTheme="majorHAnsi" w:hAnsiTheme="majorHAnsi" w:cstheme="minorHAnsi"/>
                <w:sz w:val="20"/>
                <w:szCs w:val="20"/>
              </w:rPr>
              <w:t>całkowita objętość wody w m</w:t>
            </w:r>
            <w:r w:rsidRPr="005209ED">
              <w:rPr>
                <w:rFonts w:asciiTheme="majorHAnsi" w:hAnsiTheme="majorHAnsi" w:cstheme="minorHAnsi"/>
                <w:sz w:val="20"/>
                <w:szCs w:val="20"/>
                <w:vertAlign w:val="superscript"/>
              </w:rPr>
              <w:t>3</w:t>
            </w:r>
          </w:p>
          <w:p w14:paraId="18561F31" w14:textId="77777777" w:rsidR="00FB56CF" w:rsidRPr="005209ED" w:rsidRDefault="00FB56CF" w:rsidP="00FB56CF">
            <w:pPr>
              <w:pStyle w:val="Akapitzlist"/>
              <w:widowControl w:val="0"/>
              <w:numPr>
                <w:ilvl w:val="0"/>
                <w:numId w:val="19"/>
              </w:numPr>
              <w:tabs>
                <w:tab w:val="left" w:pos="430"/>
              </w:tabs>
              <w:autoSpaceDE w:val="0"/>
              <w:autoSpaceDN w:val="0"/>
              <w:spacing w:after="0" w:line="240" w:lineRule="auto"/>
              <w:ind w:left="430" w:right="142" w:hanging="283"/>
              <w:contextualSpacing w:val="0"/>
              <w:jc w:val="both"/>
              <w:rPr>
                <w:rFonts w:asciiTheme="majorHAnsi" w:hAnsiTheme="majorHAnsi" w:cstheme="minorHAnsi"/>
                <w:sz w:val="20"/>
                <w:szCs w:val="20"/>
              </w:rPr>
            </w:pPr>
            <w:r w:rsidRPr="005209ED">
              <w:rPr>
                <w:rFonts w:asciiTheme="majorHAnsi" w:hAnsiTheme="majorHAnsi" w:cstheme="minorHAnsi"/>
                <w:sz w:val="20"/>
                <w:szCs w:val="20"/>
              </w:rPr>
              <w:t>aktualna moc cieplna w GJ</w:t>
            </w:r>
          </w:p>
          <w:p w14:paraId="3AF7614F" w14:textId="77777777" w:rsidR="00FB56CF" w:rsidRPr="005209ED" w:rsidRDefault="00FB56CF" w:rsidP="00FB56CF">
            <w:pPr>
              <w:pStyle w:val="Akapitzlist"/>
              <w:widowControl w:val="0"/>
              <w:numPr>
                <w:ilvl w:val="0"/>
                <w:numId w:val="19"/>
              </w:numPr>
              <w:tabs>
                <w:tab w:val="left" w:pos="430"/>
              </w:tabs>
              <w:autoSpaceDE w:val="0"/>
              <w:autoSpaceDN w:val="0"/>
              <w:spacing w:after="0" w:line="240" w:lineRule="auto"/>
              <w:ind w:left="430" w:right="142" w:hanging="283"/>
              <w:contextualSpacing w:val="0"/>
              <w:jc w:val="both"/>
              <w:rPr>
                <w:rFonts w:asciiTheme="majorHAnsi" w:hAnsiTheme="majorHAnsi" w:cstheme="minorHAnsi"/>
                <w:sz w:val="20"/>
                <w:szCs w:val="20"/>
              </w:rPr>
            </w:pPr>
            <w:r w:rsidRPr="005209ED">
              <w:rPr>
                <w:rFonts w:asciiTheme="majorHAnsi" w:hAnsiTheme="majorHAnsi" w:cstheme="minorHAnsi"/>
                <w:sz w:val="20"/>
                <w:szCs w:val="20"/>
              </w:rPr>
              <w:t xml:space="preserve">całkowita energia cieplna w </w:t>
            </w:r>
            <w:proofErr w:type="spellStart"/>
            <w:r w:rsidRPr="005209ED">
              <w:rPr>
                <w:rFonts w:asciiTheme="majorHAnsi" w:hAnsiTheme="majorHAnsi" w:cstheme="minorHAnsi"/>
                <w:sz w:val="20"/>
                <w:szCs w:val="20"/>
              </w:rPr>
              <w:t>GJh</w:t>
            </w:r>
            <w:proofErr w:type="spellEnd"/>
          </w:p>
          <w:p w14:paraId="3F5CEA9E" w14:textId="77777777" w:rsidR="00FB56CF" w:rsidRPr="005209ED" w:rsidRDefault="00FB56CF" w:rsidP="00FB56CF">
            <w:pPr>
              <w:pStyle w:val="Akapitzlist"/>
              <w:widowControl w:val="0"/>
              <w:numPr>
                <w:ilvl w:val="0"/>
                <w:numId w:val="19"/>
              </w:numPr>
              <w:tabs>
                <w:tab w:val="left" w:pos="430"/>
              </w:tabs>
              <w:autoSpaceDE w:val="0"/>
              <w:autoSpaceDN w:val="0"/>
              <w:spacing w:after="0" w:line="240" w:lineRule="auto"/>
              <w:ind w:left="430" w:right="142" w:hanging="283"/>
              <w:contextualSpacing w:val="0"/>
              <w:jc w:val="both"/>
              <w:rPr>
                <w:rFonts w:asciiTheme="majorHAnsi" w:hAnsiTheme="majorHAnsi" w:cstheme="minorHAnsi"/>
                <w:sz w:val="20"/>
                <w:szCs w:val="20"/>
              </w:rPr>
            </w:pPr>
            <w:r w:rsidRPr="005209ED">
              <w:rPr>
                <w:rFonts w:asciiTheme="majorHAnsi" w:hAnsiTheme="majorHAnsi" w:cstheme="minorHAnsi"/>
                <w:sz w:val="20"/>
                <w:szCs w:val="20"/>
              </w:rPr>
              <w:t>temperatura zasilania i powrotu oraz różnica temperatur</w:t>
            </w:r>
          </w:p>
          <w:bookmarkEnd w:id="4"/>
          <w:p w14:paraId="70D91A0B" w14:textId="6AA17DD9" w:rsidR="00D15B85" w:rsidRPr="00635E1F" w:rsidRDefault="00D15B85" w:rsidP="00FB56CF">
            <w:pPr>
              <w:pStyle w:val="Akapitzlist"/>
              <w:widowControl w:val="0"/>
              <w:autoSpaceDE w:val="0"/>
              <w:autoSpaceDN w:val="0"/>
              <w:spacing w:after="0" w:line="240" w:lineRule="auto"/>
              <w:ind w:left="431" w:right="142"/>
              <w:contextualSpacing w:val="0"/>
              <w:jc w:val="both"/>
              <w:rPr>
                <w:rFonts w:asciiTheme="majorHAnsi" w:hAnsiTheme="majorHAnsi" w:cstheme="minorHAnsi"/>
                <w:sz w:val="20"/>
                <w:szCs w:val="20"/>
              </w:rPr>
            </w:pPr>
          </w:p>
        </w:tc>
        <w:tc>
          <w:tcPr>
            <w:tcW w:w="1648" w:type="dxa"/>
            <w:tcBorders>
              <w:top w:val="single" w:sz="4" w:space="0" w:color="000000"/>
              <w:left w:val="single" w:sz="4" w:space="0" w:color="000000"/>
              <w:bottom w:val="single" w:sz="4" w:space="0" w:color="000000"/>
              <w:right w:val="single" w:sz="4" w:space="0" w:color="000000"/>
            </w:tcBorders>
          </w:tcPr>
          <w:p w14:paraId="53C901F2" w14:textId="77777777" w:rsidR="00D15B85" w:rsidRPr="00635E1F" w:rsidRDefault="00D15B85">
            <w:pPr>
              <w:spacing w:before="60" w:after="60"/>
              <w:rPr>
                <w:rFonts w:ascii="Cambria" w:eastAsia="Verdana" w:hAnsi="Cambria" w:cs="Verdana"/>
                <w:sz w:val="20"/>
                <w:szCs w:val="20"/>
              </w:rPr>
            </w:pPr>
          </w:p>
        </w:tc>
        <w:tc>
          <w:tcPr>
            <w:tcW w:w="3452" w:type="dxa"/>
            <w:tcBorders>
              <w:top w:val="single" w:sz="4" w:space="0" w:color="000000"/>
              <w:left w:val="single" w:sz="4" w:space="0" w:color="000000"/>
              <w:bottom w:val="single" w:sz="4" w:space="0" w:color="000000"/>
              <w:right w:val="single" w:sz="4" w:space="0" w:color="000000"/>
            </w:tcBorders>
          </w:tcPr>
          <w:p w14:paraId="615C749B" w14:textId="77777777" w:rsidR="00D15B85" w:rsidRPr="00635E1F" w:rsidRDefault="00D15B85">
            <w:pPr>
              <w:spacing w:before="60" w:after="60"/>
              <w:rPr>
                <w:rFonts w:ascii="Cambria" w:eastAsia="Verdana" w:hAnsi="Cambria" w:cs="Verdana"/>
                <w:sz w:val="20"/>
                <w:szCs w:val="20"/>
              </w:rPr>
            </w:pPr>
          </w:p>
        </w:tc>
      </w:tr>
      <w:tr w:rsidR="00D15B85" w:rsidRPr="00635E1F" w14:paraId="4AF577E3" w14:textId="77777777" w:rsidTr="00AC0514">
        <w:trPr>
          <w:trHeight w:val="170"/>
        </w:trPr>
        <w:tc>
          <w:tcPr>
            <w:tcW w:w="703" w:type="dxa"/>
            <w:tcBorders>
              <w:top w:val="single" w:sz="4" w:space="0" w:color="000000"/>
              <w:left w:val="single" w:sz="4" w:space="0" w:color="000000"/>
              <w:bottom w:val="single" w:sz="4" w:space="0" w:color="000000"/>
              <w:right w:val="single" w:sz="4" w:space="0" w:color="000000"/>
            </w:tcBorders>
            <w:vAlign w:val="center"/>
          </w:tcPr>
          <w:p w14:paraId="2B3E8FF3" w14:textId="151456B5" w:rsidR="00D15B85" w:rsidRPr="00635E1F" w:rsidRDefault="00635E1F">
            <w:pPr>
              <w:spacing w:before="60" w:after="60"/>
              <w:ind w:left="67"/>
              <w:jc w:val="center"/>
              <w:rPr>
                <w:rFonts w:ascii="Cambria" w:eastAsia="Verdana" w:hAnsi="Cambria" w:cs="Verdana"/>
                <w:b/>
                <w:sz w:val="20"/>
                <w:szCs w:val="20"/>
              </w:rPr>
            </w:pPr>
            <w:r w:rsidRPr="00635E1F">
              <w:rPr>
                <w:rFonts w:ascii="Cambria" w:eastAsia="Verdana" w:hAnsi="Cambria" w:cs="Verdana"/>
                <w:b/>
                <w:sz w:val="20"/>
                <w:szCs w:val="20"/>
              </w:rPr>
              <w:t>6.</w:t>
            </w:r>
          </w:p>
        </w:tc>
        <w:tc>
          <w:tcPr>
            <w:tcW w:w="3545" w:type="dxa"/>
            <w:tcBorders>
              <w:top w:val="single" w:sz="4" w:space="0" w:color="000000"/>
              <w:left w:val="single" w:sz="4" w:space="0" w:color="000000"/>
              <w:bottom w:val="single" w:sz="4" w:space="0" w:color="000000"/>
              <w:right w:val="single" w:sz="4" w:space="0" w:color="000000"/>
            </w:tcBorders>
          </w:tcPr>
          <w:p w14:paraId="1A25346C" w14:textId="0E74FACB" w:rsidR="00D15B85" w:rsidRPr="00635E1F" w:rsidRDefault="00FB56CF" w:rsidP="00FB56CF">
            <w:pPr>
              <w:tabs>
                <w:tab w:val="left" w:pos="408"/>
                <w:tab w:val="left" w:pos="501"/>
              </w:tabs>
              <w:ind w:right="142"/>
              <w:jc w:val="both"/>
              <w:rPr>
                <w:rFonts w:asciiTheme="majorHAnsi" w:hAnsiTheme="majorHAnsi" w:cstheme="minorHAnsi"/>
                <w:sz w:val="20"/>
                <w:szCs w:val="20"/>
              </w:rPr>
            </w:pPr>
            <w:r>
              <w:rPr>
                <w:rFonts w:asciiTheme="majorHAnsi" w:hAnsiTheme="majorHAnsi" w:cstheme="minorHAnsi"/>
                <w:b/>
                <w:sz w:val="20"/>
                <w:szCs w:val="20"/>
              </w:rPr>
              <w:t>I</w:t>
            </w:r>
            <w:r w:rsidR="00D15B85" w:rsidRPr="00635E1F">
              <w:rPr>
                <w:rFonts w:asciiTheme="majorHAnsi" w:hAnsiTheme="majorHAnsi" w:cstheme="minorHAnsi"/>
                <w:b/>
                <w:sz w:val="20"/>
                <w:szCs w:val="20"/>
              </w:rPr>
              <w:t>nstalacj</w:t>
            </w:r>
            <w:r>
              <w:rPr>
                <w:rFonts w:asciiTheme="majorHAnsi" w:hAnsiTheme="majorHAnsi" w:cstheme="minorHAnsi"/>
                <w:b/>
                <w:sz w:val="20"/>
                <w:szCs w:val="20"/>
              </w:rPr>
              <w:t>a</w:t>
            </w:r>
            <w:r w:rsidR="00D15B85" w:rsidRPr="00635E1F">
              <w:rPr>
                <w:rFonts w:asciiTheme="majorHAnsi" w:hAnsiTheme="majorHAnsi" w:cstheme="minorHAnsi"/>
                <w:b/>
                <w:spacing w:val="-16"/>
                <w:sz w:val="20"/>
                <w:szCs w:val="20"/>
              </w:rPr>
              <w:t xml:space="preserve"> </w:t>
            </w:r>
            <w:r w:rsidR="00D15B85" w:rsidRPr="00635E1F">
              <w:rPr>
                <w:rFonts w:asciiTheme="majorHAnsi" w:hAnsiTheme="majorHAnsi" w:cstheme="minorHAnsi"/>
                <w:b/>
                <w:sz w:val="20"/>
                <w:szCs w:val="20"/>
              </w:rPr>
              <w:t>spalinow</w:t>
            </w:r>
            <w:r>
              <w:rPr>
                <w:rFonts w:asciiTheme="majorHAnsi" w:hAnsiTheme="majorHAnsi" w:cstheme="minorHAnsi"/>
                <w:b/>
                <w:sz w:val="20"/>
                <w:szCs w:val="20"/>
              </w:rPr>
              <w:t>a</w:t>
            </w:r>
            <w:r w:rsidR="00D15B85" w:rsidRPr="00635E1F">
              <w:rPr>
                <w:rFonts w:asciiTheme="majorHAnsi" w:hAnsiTheme="majorHAnsi" w:cstheme="minorHAnsi"/>
                <w:b/>
                <w:sz w:val="20"/>
                <w:szCs w:val="20"/>
              </w:rPr>
              <w:t>:</w:t>
            </w:r>
            <w:r w:rsidR="00D15B85" w:rsidRPr="00635E1F">
              <w:rPr>
                <w:rFonts w:asciiTheme="majorHAnsi" w:hAnsiTheme="majorHAnsi" w:cstheme="minorHAnsi"/>
                <w:sz w:val="20"/>
                <w:szCs w:val="20"/>
              </w:rPr>
              <w:t xml:space="preserve"> </w:t>
            </w:r>
            <w:r w:rsidRPr="00FB56CF">
              <w:rPr>
                <w:rFonts w:asciiTheme="majorHAnsi" w:hAnsiTheme="majorHAnsi" w:cstheme="minorHAnsi"/>
                <w:sz w:val="20"/>
                <w:szCs w:val="20"/>
              </w:rPr>
              <w:t xml:space="preserve">Wykonanie i parametry zgodne z projektem budowlanym i wykonawczym stanowiącymi załączniki do niniejszego zapytania ofertowego. Instalacja spalinowa wyposażona zostanie w tłumik hałasu, redukujący poziom uciążliwości akustycznej do 75 </w:t>
            </w:r>
            <w:proofErr w:type="spellStart"/>
            <w:r w:rsidRPr="00FB56CF">
              <w:rPr>
                <w:rFonts w:asciiTheme="majorHAnsi" w:hAnsiTheme="majorHAnsi" w:cstheme="minorHAnsi"/>
                <w:sz w:val="20"/>
                <w:szCs w:val="20"/>
              </w:rPr>
              <w:t>dB</w:t>
            </w:r>
            <w:proofErr w:type="spellEnd"/>
            <w:r w:rsidRPr="00FB56CF">
              <w:rPr>
                <w:rFonts w:asciiTheme="majorHAnsi" w:hAnsiTheme="majorHAnsi" w:cstheme="minorHAnsi"/>
                <w:sz w:val="20"/>
                <w:szCs w:val="20"/>
              </w:rPr>
              <w:t xml:space="preserve"> z 1m oraz odzysk ciepła ze spalin. Wykonanie i montaż konina wyrzutu spalin, wyposażonego w króciec pomiarowy. Całkowita wysokość komina 12,66 m.</w:t>
            </w:r>
          </w:p>
        </w:tc>
        <w:tc>
          <w:tcPr>
            <w:tcW w:w="1648" w:type="dxa"/>
            <w:tcBorders>
              <w:top w:val="single" w:sz="4" w:space="0" w:color="000000"/>
              <w:left w:val="single" w:sz="4" w:space="0" w:color="000000"/>
              <w:bottom w:val="single" w:sz="4" w:space="0" w:color="000000"/>
              <w:right w:val="single" w:sz="4" w:space="0" w:color="000000"/>
            </w:tcBorders>
          </w:tcPr>
          <w:p w14:paraId="2058D03A" w14:textId="77777777" w:rsidR="00D15B85" w:rsidRPr="00635E1F" w:rsidRDefault="00D15B85">
            <w:pPr>
              <w:spacing w:before="60" w:after="60"/>
              <w:rPr>
                <w:rFonts w:ascii="Cambria" w:eastAsia="Verdana" w:hAnsi="Cambria" w:cs="Verdana"/>
                <w:sz w:val="20"/>
                <w:szCs w:val="20"/>
              </w:rPr>
            </w:pPr>
          </w:p>
        </w:tc>
        <w:tc>
          <w:tcPr>
            <w:tcW w:w="3452" w:type="dxa"/>
            <w:tcBorders>
              <w:top w:val="single" w:sz="4" w:space="0" w:color="000000"/>
              <w:left w:val="single" w:sz="4" w:space="0" w:color="000000"/>
              <w:bottom w:val="single" w:sz="4" w:space="0" w:color="000000"/>
              <w:right w:val="single" w:sz="4" w:space="0" w:color="000000"/>
            </w:tcBorders>
          </w:tcPr>
          <w:p w14:paraId="0A39155E" w14:textId="77777777" w:rsidR="00D15B85" w:rsidRPr="00635E1F" w:rsidRDefault="00D15B85">
            <w:pPr>
              <w:spacing w:before="60" w:after="60"/>
              <w:rPr>
                <w:rFonts w:ascii="Cambria" w:eastAsia="Verdana" w:hAnsi="Cambria" w:cs="Verdana"/>
                <w:sz w:val="20"/>
                <w:szCs w:val="20"/>
              </w:rPr>
            </w:pPr>
          </w:p>
        </w:tc>
      </w:tr>
      <w:tr w:rsidR="00D15B85" w:rsidRPr="00635E1F" w14:paraId="1084608B" w14:textId="77777777" w:rsidTr="00AC0514">
        <w:trPr>
          <w:trHeight w:val="170"/>
        </w:trPr>
        <w:tc>
          <w:tcPr>
            <w:tcW w:w="703" w:type="dxa"/>
            <w:tcBorders>
              <w:top w:val="single" w:sz="4" w:space="0" w:color="000000"/>
              <w:left w:val="single" w:sz="4" w:space="0" w:color="000000"/>
              <w:bottom w:val="single" w:sz="4" w:space="0" w:color="000000"/>
              <w:right w:val="single" w:sz="4" w:space="0" w:color="000000"/>
            </w:tcBorders>
            <w:vAlign w:val="center"/>
          </w:tcPr>
          <w:p w14:paraId="5E861975" w14:textId="1EF297FA" w:rsidR="00D15B85" w:rsidRPr="00635E1F" w:rsidRDefault="00635E1F">
            <w:pPr>
              <w:spacing w:before="60" w:after="60"/>
              <w:ind w:left="67"/>
              <w:jc w:val="center"/>
              <w:rPr>
                <w:rFonts w:ascii="Cambria" w:eastAsia="Verdana" w:hAnsi="Cambria" w:cs="Verdana"/>
                <w:b/>
                <w:sz w:val="20"/>
                <w:szCs w:val="20"/>
              </w:rPr>
            </w:pPr>
            <w:r w:rsidRPr="00635E1F">
              <w:rPr>
                <w:rFonts w:ascii="Cambria" w:eastAsia="Verdana" w:hAnsi="Cambria" w:cs="Verdana"/>
                <w:b/>
                <w:sz w:val="20"/>
                <w:szCs w:val="20"/>
              </w:rPr>
              <w:t>7.</w:t>
            </w:r>
          </w:p>
        </w:tc>
        <w:tc>
          <w:tcPr>
            <w:tcW w:w="3545" w:type="dxa"/>
            <w:tcBorders>
              <w:top w:val="single" w:sz="4" w:space="0" w:color="000000"/>
              <w:left w:val="single" w:sz="4" w:space="0" w:color="000000"/>
              <w:bottom w:val="single" w:sz="4" w:space="0" w:color="000000"/>
              <w:right w:val="single" w:sz="4" w:space="0" w:color="000000"/>
            </w:tcBorders>
          </w:tcPr>
          <w:p w14:paraId="26E9CC60" w14:textId="77777777" w:rsidR="00FB56CF" w:rsidRPr="007A374E" w:rsidRDefault="00FB56CF" w:rsidP="00FB56CF">
            <w:pPr>
              <w:tabs>
                <w:tab w:val="left" w:pos="408"/>
                <w:tab w:val="left" w:pos="501"/>
              </w:tabs>
              <w:ind w:right="143"/>
              <w:jc w:val="both"/>
              <w:rPr>
                <w:rFonts w:asciiTheme="majorHAnsi" w:hAnsiTheme="majorHAnsi" w:cstheme="minorHAnsi"/>
                <w:spacing w:val="-4"/>
                <w:sz w:val="20"/>
                <w:szCs w:val="20"/>
              </w:rPr>
            </w:pPr>
            <w:r>
              <w:rPr>
                <w:rFonts w:asciiTheme="majorHAnsi" w:hAnsiTheme="majorHAnsi" w:cstheme="minorHAnsi"/>
                <w:b/>
                <w:sz w:val="20"/>
                <w:szCs w:val="20"/>
              </w:rPr>
              <w:t>Instalacja gazowa</w:t>
            </w:r>
            <w:r w:rsidRPr="00CC4B2C">
              <w:rPr>
                <w:rFonts w:asciiTheme="majorHAnsi" w:hAnsiTheme="majorHAnsi" w:cstheme="minorHAnsi"/>
                <w:b/>
                <w:spacing w:val="-1"/>
                <w:sz w:val="20"/>
                <w:szCs w:val="20"/>
              </w:rPr>
              <w:t xml:space="preserve"> </w:t>
            </w:r>
            <w:r w:rsidRPr="00CC4B2C">
              <w:rPr>
                <w:rFonts w:asciiTheme="majorHAnsi" w:hAnsiTheme="majorHAnsi" w:cstheme="minorHAnsi"/>
                <w:sz w:val="20"/>
                <w:szCs w:val="20"/>
              </w:rPr>
              <w:t>-</w:t>
            </w:r>
            <w:r w:rsidRPr="007A374E">
              <w:rPr>
                <w:rFonts w:asciiTheme="majorHAnsi" w:hAnsiTheme="majorHAnsi" w:cstheme="minorHAnsi"/>
                <w:sz w:val="20"/>
                <w:szCs w:val="20"/>
              </w:rPr>
              <w:t xml:space="preserve"> </w:t>
            </w:r>
            <w:r>
              <w:rPr>
                <w:rFonts w:asciiTheme="majorHAnsi" w:hAnsiTheme="majorHAnsi" w:cstheme="minorHAnsi"/>
                <w:sz w:val="20"/>
                <w:szCs w:val="20"/>
              </w:rPr>
              <w:t xml:space="preserve">Wykonanie i parametry </w:t>
            </w:r>
            <w:r w:rsidRPr="00126010">
              <w:rPr>
                <w:rFonts w:asciiTheme="majorHAnsi" w:hAnsiTheme="majorHAnsi" w:cstheme="minorHAnsi"/>
                <w:sz w:val="20"/>
                <w:szCs w:val="20"/>
              </w:rPr>
              <w:t>zgodn</w:t>
            </w:r>
            <w:r>
              <w:rPr>
                <w:rFonts w:asciiTheme="majorHAnsi" w:hAnsiTheme="majorHAnsi" w:cstheme="minorHAnsi"/>
                <w:sz w:val="20"/>
                <w:szCs w:val="20"/>
              </w:rPr>
              <w:t>e</w:t>
            </w:r>
            <w:r w:rsidRPr="00126010">
              <w:rPr>
                <w:rFonts w:asciiTheme="majorHAnsi" w:hAnsiTheme="majorHAnsi" w:cstheme="minorHAnsi"/>
                <w:sz w:val="20"/>
                <w:szCs w:val="20"/>
              </w:rPr>
              <w:t xml:space="preserve"> z projektem budowlanym i wykonawczym stanowiącymi załączniki do niniejszego zapytania ofertowego</w:t>
            </w:r>
            <w:r>
              <w:rPr>
                <w:rFonts w:asciiTheme="majorHAnsi" w:hAnsiTheme="majorHAnsi" w:cstheme="minorHAnsi"/>
                <w:sz w:val="20"/>
                <w:szCs w:val="20"/>
              </w:rPr>
              <w:t xml:space="preserve"> </w:t>
            </w:r>
            <w:r w:rsidRPr="00CC4B2C">
              <w:rPr>
                <w:rFonts w:asciiTheme="majorHAnsi" w:hAnsiTheme="majorHAnsi" w:cstheme="minorHAnsi"/>
                <w:spacing w:val="-4"/>
                <w:sz w:val="20"/>
                <w:szCs w:val="20"/>
              </w:rPr>
              <w:t xml:space="preserve"> </w:t>
            </w:r>
            <w:r w:rsidRPr="007A374E">
              <w:rPr>
                <w:rFonts w:asciiTheme="majorHAnsi" w:hAnsiTheme="majorHAnsi" w:cstheme="minorHAnsi" w:hint="eastAsia"/>
                <w:spacing w:val="-4"/>
                <w:sz w:val="20"/>
                <w:szCs w:val="20"/>
              </w:rPr>
              <w:t>Ś</w:t>
            </w:r>
            <w:r w:rsidRPr="007A374E">
              <w:rPr>
                <w:rFonts w:asciiTheme="majorHAnsi" w:hAnsiTheme="majorHAnsi" w:cstheme="minorHAnsi"/>
                <w:spacing w:val="-4"/>
                <w:sz w:val="20"/>
                <w:szCs w:val="20"/>
              </w:rPr>
              <w:t>cie</w:t>
            </w:r>
            <w:r w:rsidRPr="007A374E">
              <w:rPr>
                <w:rFonts w:asciiTheme="majorHAnsi" w:hAnsiTheme="majorHAnsi" w:cstheme="minorHAnsi" w:hint="eastAsia"/>
                <w:spacing w:val="-4"/>
                <w:sz w:val="20"/>
                <w:szCs w:val="20"/>
              </w:rPr>
              <w:t>ż</w:t>
            </w:r>
            <w:r w:rsidRPr="007A374E">
              <w:rPr>
                <w:rFonts w:asciiTheme="majorHAnsi" w:hAnsiTheme="majorHAnsi" w:cstheme="minorHAnsi"/>
                <w:spacing w:val="-4"/>
                <w:sz w:val="20"/>
                <w:szCs w:val="20"/>
              </w:rPr>
              <w:t>ka gazowa z</w:t>
            </w:r>
            <w:r w:rsidRPr="007A374E">
              <w:rPr>
                <w:rFonts w:asciiTheme="majorHAnsi" w:hAnsiTheme="majorHAnsi" w:cstheme="minorHAnsi" w:hint="eastAsia"/>
                <w:spacing w:val="-4"/>
                <w:sz w:val="20"/>
                <w:szCs w:val="20"/>
              </w:rPr>
              <w:t>ł</w:t>
            </w:r>
            <w:r w:rsidRPr="007A374E">
              <w:rPr>
                <w:rFonts w:asciiTheme="majorHAnsi" w:hAnsiTheme="majorHAnsi" w:cstheme="minorHAnsi"/>
                <w:spacing w:val="-4"/>
                <w:sz w:val="20"/>
                <w:szCs w:val="20"/>
              </w:rPr>
              <w:t>o</w:t>
            </w:r>
            <w:r w:rsidRPr="007A374E">
              <w:rPr>
                <w:rFonts w:asciiTheme="majorHAnsi" w:hAnsiTheme="majorHAnsi" w:cstheme="minorHAnsi" w:hint="eastAsia"/>
                <w:spacing w:val="-4"/>
                <w:sz w:val="20"/>
                <w:szCs w:val="20"/>
              </w:rPr>
              <w:t>ż</w:t>
            </w:r>
            <w:r w:rsidRPr="007A374E">
              <w:rPr>
                <w:rFonts w:asciiTheme="majorHAnsi" w:hAnsiTheme="majorHAnsi" w:cstheme="minorHAnsi"/>
                <w:spacing w:val="-4"/>
                <w:sz w:val="20"/>
                <w:szCs w:val="20"/>
              </w:rPr>
              <w:t>ona jest z nast</w:t>
            </w:r>
            <w:r w:rsidRPr="007A374E">
              <w:rPr>
                <w:rFonts w:asciiTheme="majorHAnsi" w:hAnsiTheme="majorHAnsi" w:cstheme="minorHAnsi" w:hint="eastAsia"/>
                <w:spacing w:val="-4"/>
                <w:sz w:val="20"/>
                <w:szCs w:val="20"/>
              </w:rPr>
              <w:t>ę</w:t>
            </w:r>
            <w:r w:rsidRPr="007A374E">
              <w:rPr>
                <w:rFonts w:asciiTheme="majorHAnsi" w:hAnsiTheme="majorHAnsi" w:cstheme="minorHAnsi"/>
                <w:spacing w:val="-4"/>
                <w:sz w:val="20"/>
                <w:szCs w:val="20"/>
              </w:rPr>
              <w:t>puj</w:t>
            </w:r>
            <w:r w:rsidRPr="007A374E">
              <w:rPr>
                <w:rFonts w:asciiTheme="majorHAnsi" w:hAnsiTheme="majorHAnsi" w:cstheme="minorHAnsi" w:hint="eastAsia"/>
                <w:spacing w:val="-4"/>
                <w:sz w:val="20"/>
                <w:szCs w:val="20"/>
              </w:rPr>
              <w:t>ą</w:t>
            </w:r>
            <w:r w:rsidRPr="007A374E">
              <w:rPr>
                <w:rFonts w:asciiTheme="majorHAnsi" w:hAnsiTheme="majorHAnsi" w:cstheme="minorHAnsi"/>
                <w:spacing w:val="-4"/>
                <w:sz w:val="20"/>
                <w:szCs w:val="20"/>
              </w:rPr>
              <w:t>cych element</w:t>
            </w:r>
            <w:r w:rsidRPr="007A374E">
              <w:rPr>
                <w:rFonts w:asciiTheme="majorHAnsi" w:hAnsiTheme="majorHAnsi" w:cstheme="minorHAnsi" w:hint="eastAsia"/>
                <w:spacing w:val="-4"/>
                <w:sz w:val="20"/>
                <w:szCs w:val="20"/>
              </w:rPr>
              <w:t>ó</w:t>
            </w:r>
            <w:r w:rsidRPr="007A374E">
              <w:rPr>
                <w:rFonts w:asciiTheme="majorHAnsi" w:hAnsiTheme="majorHAnsi" w:cstheme="minorHAnsi"/>
                <w:spacing w:val="-4"/>
                <w:sz w:val="20"/>
                <w:szCs w:val="20"/>
              </w:rPr>
              <w:t>w (dostarczona przez producenta</w:t>
            </w:r>
            <w:r>
              <w:rPr>
                <w:rFonts w:asciiTheme="majorHAnsi" w:hAnsiTheme="majorHAnsi" w:cstheme="minorHAnsi"/>
                <w:spacing w:val="-4"/>
                <w:sz w:val="20"/>
                <w:szCs w:val="20"/>
              </w:rPr>
              <w:t xml:space="preserve"> </w:t>
            </w:r>
            <w:r w:rsidRPr="007A374E">
              <w:rPr>
                <w:rFonts w:asciiTheme="majorHAnsi" w:hAnsiTheme="majorHAnsi" w:cstheme="minorHAnsi"/>
                <w:spacing w:val="-4"/>
                <w:sz w:val="20"/>
                <w:szCs w:val="20"/>
              </w:rPr>
              <w:t>jednostki kogeneracji jako kompletna z dokumentacj</w:t>
            </w:r>
            <w:r w:rsidRPr="007A374E">
              <w:rPr>
                <w:rFonts w:asciiTheme="majorHAnsi" w:hAnsiTheme="majorHAnsi" w:cstheme="minorHAnsi" w:hint="eastAsia"/>
                <w:spacing w:val="-4"/>
                <w:sz w:val="20"/>
                <w:szCs w:val="20"/>
              </w:rPr>
              <w:t>ą</w:t>
            </w:r>
            <w:r w:rsidRPr="007A374E">
              <w:rPr>
                <w:rFonts w:asciiTheme="majorHAnsi" w:hAnsiTheme="majorHAnsi" w:cstheme="minorHAnsi"/>
                <w:spacing w:val="-4"/>
                <w:sz w:val="20"/>
                <w:szCs w:val="20"/>
              </w:rPr>
              <w:t xml:space="preserve"> UDT):</w:t>
            </w:r>
          </w:p>
          <w:p w14:paraId="72524647" w14:textId="77777777" w:rsidR="00FB56CF" w:rsidRPr="005209ED" w:rsidRDefault="00FB56CF" w:rsidP="00FB56CF">
            <w:pPr>
              <w:pStyle w:val="Akapitzlist"/>
              <w:widowControl w:val="0"/>
              <w:numPr>
                <w:ilvl w:val="1"/>
                <w:numId w:val="25"/>
              </w:numPr>
              <w:tabs>
                <w:tab w:val="left" w:pos="408"/>
                <w:tab w:val="left" w:pos="501"/>
              </w:tabs>
              <w:autoSpaceDE w:val="0"/>
              <w:autoSpaceDN w:val="0"/>
              <w:spacing w:after="0" w:line="240" w:lineRule="auto"/>
              <w:ind w:left="289" w:right="143" w:hanging="284"/>
              <w:contextualSpacing w:val="0"/>
              <w:jc w:val="both"/>
              <w:rPr>
                <w:rFonts w:asciiTheme="majorHAnsi" w:hAnsiTheme="majorHAnsi" w:cstheme="minorHAnsi"/>
                <w:spacing w:val="-4"/>
                <w:sz w:val="20"/>
                <w:szCs w:val="20"/>
              </w:rPr>
            </w:pPr>
            <w:r w:rsidRPr="005209ED">
              <w:rPr>
                <w:rFonts w:asciiTheme="majorHAnsi" w:hAnsiTheme="majorHAnsi" w:cstheme="minorHAnsi"/>
                <w:spacing w:val="-4"/>
                <w:sz w:val="20"/>
                <w:szCs w:val="20"/>
              </w:rPr>
              <w:t>filtr gazu z cząstek stałych (bez osuszacza),</w:t>
            </w:r>
          </w:p>
          <w:p w14:paraId="595F15F7" w14:textId="77777777" w:rsidR="00FB56CF" w:rsidRPr="005209ED" w:rsidRDefault="00FB56CF" w:rsidP="00FB56CF">
            <w:pPr>
              <w:pStyle w:val="Akapitzlist"/>
              <w:widowControl w:val="0"/>
              <w:numPr>
                <w:ilvl w:val="1"/>
                <w:numId w:val="25"/>
              </w:numPr>
              <w:tabs>
                <w:tab w:val="left" w:pos="408"/>
                <w:tab w:val="left" w:pos="501"/>
              </w:tabs>
              <w:autoSpaceDE w:val="0"/>
              <w:autoSpaceDN w:val="0"/>
              <w:spacing w:after="0" w:line="240" w:lineRule="auto"/>
              <w:ind w:left="289" w:right="143" w:hanging="284"/>
              <w:contextualSpacing w:val="0"/>
              <w:jc w:val="both"/>
              <w:rPr>
                <w:rFonts w:asciiTheme="majorHAnsi" w:hAnsiTheme="majorHAnsi" w:cstheme="minorHAnsi"/>
                <w:spacing w:val="-4"/>
                <w:sz w:val="20"/>
                <w:szCs w:val="20"/>
              </w:rPr>
            </w:pPr>
            <w:r w:rsidRPr="005209ED">
              <w:rPr>
                <w:rFonts w:asciiTheme="majorHAnsi" w:hAnsiTheme="majorHAnsi" w:cstheme="minorHAnsi"/>
                <w:spacing w:val="-4"/>
                <w:sz w:val="20"/>
                <w:szCs w:val="20"/>
              </w:rPr>
              <w:t>podwójny elektrozawór odcinający z kontrolą szczelności,</w:t>
            </w:r>
          </w:p>
          <w:p w14:paraId="2FDA8E75" w14:textId="77777777" w:rsidR="00FB56CF" w:rsidRPr="005209ED" w:rsidRDefault="00FB56CF" w:rsidP="00FB56CF">
            <w:pPr>
              <w:pStyle w:val="Akapitzlist"/>
              <w:widowControl w:val="0"/>
              <w:numPr>
                <w:ilvl w:val="1"/>
                <w:numId w:val="25"/>
              </w:numPr>
              <w:tabs>
                <w:tab w:val="left" w:pos="408"/>
                <w:tab w:val="left" w:pos="501"/>
              </w:tabs>
              <w:autoSpaceDE w:val="0"/>
              <w:autoSpaceDN w:val="0"/>
              <w:spacing w:after="0" w:line="240" w:lineRule="auto"/>
              <w:ind w:left="289" w:right="143" w:hanging="284"/>
              <w:contextualSpacing w:val="0"/>
              <w:jc w:val="both"/>
              <w:rPr>
                <w:rFonts w:asciiTheme="majorHAnsi" w:hAnsiTheme="majorHAnsi" w:cstheme="minorHAnsi"/>
                <w:spacing w:val="-4"/>
                <w:sz w:val="20"/>
                <w:szCs w:val="20"/>
              </w:rPr>
            </w:pPr>
            <w:r w:rsidRPr="005209ED">
              <w:rPr>
                <w:rFonts w:asciiTheme="majorHAnsi" w:hAnsiTheme="majorHAnsi" w:cstheme="minorHAnsi"/>
                <w:spacing w:val="-4"/>
                <w:sz w:val="20"/>
                <w:szCs w:val="20"/>
              </w:rPr>
              <w:t>regulator dawki gazu i ciśnienia (elektronicznie sterowany zawór regulacyjny).</w:t>
            </w:r>
          </w:p>
          <w:p w14:paraId="598B7D56" w14:textId="6E97DD4B" w:rsidR="00D15B85" w:rsidRPr="00FB56CF" w:rsidRDefault="00FB56CF" w:rsidP="00FB56CF">
            <w:pPr>
              <w:widowControl w:val="0"/>
              <w:autoSpaceDE w:val="0"/>
              <w:autoSpaceDN w:val="0"/>
              <w:ind w:right="143"/>
              <w:jc w:val="both"/>
              <w:rPr>
                <w:rFonts w:asciiTheme="majorHAnsi" w:hAnsiTheme="majorHAnsi" w:cstheme="minorHAnsi"/>
                <w:spacing w:val="-4"/>
                <w:sz w:val="20"/>
                <w:szCs w:val="20"/>
              </w:rPr>
            </w:pPr>
            <w:r w:rsidRPr="00FB56CF">
              <w:rPr>
                <w:rFonts w:asciiTheme="majorHAnsi" w:hAnsiTheme="majorHAnsi" w:cstheme="minorHAnsi"/>
                <w:spacing w:val="-4"/>
                <w:sz w:val="20"/>
                <w:szCs w:val="20"/>
              </w:rPr>
              <w:t>Ścieżkę gazowa należy wyposażyć w system sygnalizacyjno-odcinaj</w:t>
            </w:r>
            <w:r w:rsidRPr="00FB56CF">
              <w:rPr>
                <w:rFonts w:asciiTheme="majorHAnsi" w:hAnsiTheme="majorHAnsi" w:cstheme="minorHAnsi" w:hint="eastAsia"/>
                <w:spacing w:val="-4"/>
                <w:sz w:val="20"/>
                <w:szCs w:val="20"/>
              </w:rPr>
              <w:t>ą</w:t>
            </w:r>
            <w:r w:rsidRPr="00FB56CF">
              <w:rPr>
                <w:rFonts w:asciiTheme="majorHAnsi" w:hAnsiTheme="majorHAnsi" w:cstheme="minorHAnsi"/>
                <w:spacing w:val="-4"/>
                <w:sz w:val="20"/>
                <w:szCs w:val="20"/>
              </w:rPr>
              <w:t>cy (aktywny system bezpiecze</w:t>
            </w:r>
            <w:r w:rsidRPr="00FB56CF">
              <w:rPr>
                <w:rFonts w:asciiTheme="majorHAnsi" w:hAnsiTheme="majorHAnsi" w:cstheme="minorHAnsi" w:hint="eastAsia"/>
                <w:spacing w:val="-4"/>
                <w:sz w:val="20"/>
                <w:szCs w:val="20"/>
              </w:rPr>
              <w:t>ń</w:t>
            </w:r>
            <w:r w:rsidRPr="00FB56CF">
              <w:rPr>
                <w:rFonts w:asciiTheme="majorHAnsi" w:hAnsiTheme="majorHAnsi" w:cstheme="minorHAnsi"/>
                <w:spacing w:val="-4"/>
                <w:sz w:val="20"/>
                <w:szCs w:val="20"/>
              </w:rPr>
              <w:t>stwa instalacji gazowej), który obejmuje: zaw</w:t>
            </w:r>
            <w:r w:rsidRPr="00FB56CF">
              <w:rPr>
                <w:rFonts w:asciiTheme="majorHAnsi" w:hAnsiTheme="majorHAnsi" w:cstheme="minorHAnsi" w:hint="eastAsia"/>
                <w:spacing w:val="-4"/>
                <w:sz w:val="20"/>
                <w:szCs w:val="20"/>
              </w:rPr>
              <w:t>ó</w:t>
            </w:r>
            <w:r w:rsidRPr="00FB56CF">
              <w:rPr>
                <w:rFonts w:asciiTheme="majorHAnsi" w:hAnsiTheme="majorHAnsi" w:cstheme="minorHAnsi"/>
                <w:spacing w:val="-4"/>
                <w:sz w:val="20"/>
                <w:szCs w:val="20"/>
              </w:rPr>
              <w:t>r klapowy MAG-3 - 1szt.;  detektor gazu DEX-1 - 1szt.  centralk</w:t>
            </w:r>
            <w:r w:rsidRPr="00FB56CF">
              <w:rPr>
                <w:rFonts w:asciiTheme="majorHAnsi" w:hAnsiTheme="majorHAnsi" w:cstheme="minorHAnsi" w:hint="eastAsia"/>
                <w:spacing w:val="-4"/>
                <w:sz w:val="20"/>
                <w:szCs w:val="20"/>
              </w:rPr>
              <w:t>ę</w:t>
            </w:r>
            <w:r w:rsidRPr="00FB56CF">
              <w:rPr>
                <w:rFonts w:asciiTheme="majorHAnsi" w:hAnsiTheme="majorHAnsi" w:cstheme="minorHAnsi"/>
                <w:spacing w:val="-4"/>
                <w:sz w:val="20"/>
                <w:szCs w:val="20"/>
              </w:rPr>
              <w:t xml:space="preserve"> czujnik</w:t>
            </w:r>
            <w:r w:rsidRPr="00FB56CF">
              <w:rPr>
                <w:rFonts w:asciiTheme="majorHAnsi" w:hAnsiTheme="majorHAnsi" w:cstheme="minorHAnsi" w:hint="eastAsia"/>
                <w:spacing w:val="-4"/>
                <w:sz w:val="20"/>
                <w:szCs w:val="20"/>
              </w:rPr>
              <w:t>ó</w:t>
            </w:r>
            <w:r w:rsidRPr="00FB56CF">
              <w:rPr>
                <w:rFonts w:asciiTheme="majorHAnsi" w:hAnsiTheme="majorHAnsi" w:cstheme="minorHAnsi"/>
                <w:spacing w:val="-4"/>
                <w:sz w:val="20"/>
                <w:szCs w:val="20"/>
              </w:rPr>
              <w:t xml:space="preserve">w gazu </w:t>
            </w:r>
            <w:proofErr w:type="spellStart"/>
            <w:r w:rsidRPr="00FB56CF">
              <w:rPr>
                <w:rFonts w:asciiTheme="majorHAnsi" w:hAnsiTheme="majorHAnsi" w:cstheme="minorHAnsi"/>
                <w:spacing w:val="-4"/>
                <w:sz w:val="20"/>
                <w:szCs w:val="20"/>
              </w:rPr>
              <w:t>Gazex</w:t>
            </w:r>
            <w:proofErr w:type="spellEnd"/>
            <w:r w:rsidRPr="00FB56CF">
              <w:rPr>
                <w:rFonts w:asciiTheme="majorHAnsi" w:hAnsiTheme="majorHAnsi" w:cstheme="minorHAnsi"/>
                <w:spacing w:val="-4"/>
                <w:sz w:val="20"/>
                <w:szCs w:val="20"/>
              </w:rPr>
              <w:t xml:space="preserve"> MD 4. Z- 1szt. sygnalizator zewn</w:t>
            </w:r>
            <w:r w:rsidRPr="00FB56CF">
              <w:rPr>
                <w:rFonts w:asciiTheme="majorHAnsi" w:hAnsiTheme="majorHAnsi" w:cstheme="minorHAnsi" w:hint="eastAsia"/>
                <w:spacing w:val="-4"/>
                <w:sz w:val="20"/>
                <w:szCs w:val="20"/>
              </w:rPr>
              <w:t>ę</w:t>
            </w:r>
            <w:r w:rsidRPr="00FB56CF">
              <w:rPr>
                <w:rFonts w:asciiTheme="majorHAnsi" w:hAnsiTheme="majorHAnsi" w:cstheme="minorHAnsi"/>
                <w:spacing w:val="-4"/>
                <w:sz w:val="20"/>
                <w:szCs w:val="20"/>
              </w:rPr>
              <w:t xml:space="preserve">trzny- SL 32 </w:t>
            </w:r>
            <w:proofErr w:type="spellStart"/>
            <w:r w:rsidRPr="00FB56CF">
              <w:rPr>
                <w:rFonts w:asciiTheme="majorHAnsi" w:hAnsiTheme="majorHAnsi" w:cstheme="minorHAnsi"/>
                <w:spacing w:val="-4"/>
                <w:sz w:val="20"/>
                <w:szCs w:val="20"/>
              </w:rPr>
              <w:t>Gazex</w:t>
            </w:r>
            <w:proofErr w:type="spellEnd"/>
            <w:r w:rsidRPr="00FB56CF">
              <w:rPr>
                <w:rFonts w:asciiTheme="majorHAnsi" w:hAnsiTheme="majorHAnsi" w:cstheme="minorHAnsi"/>
                <w:spacing w:val="-4"/>
                <w:sz w:val="20"/>
                <w:szCs w:val="20"/>
              </w:rPr>
              <w:t>- 1 szt.</w:t>
            </w:r>
            <w:r w:rsidRPr="00FB56CF" w:rsidDel="007A374E">
              <w:rPr>
                <w:rFonts w:asciiTheme="majorHAnsi" w:hAnsiTheme="majorHAnsi" w:cstheme="minorHAnsi"/>
                <w:spacing w:val="-4"/>
                <w:sz w:val="20"/>
                <w:szCs w:val="20"/>
              </w:rPr>
              <w:t xml:space="preserve"> </w:t>
            </w:r>
            <w:r w:rsidRPr="00FB56CF">
              <w:rPr>
                <w:rFonts w:asciiTheme="majorHAnsi" w:hAnsiTheme="majorHAnsi" w:cstheme="minorHAnsi"/>
                <w:spacing w:val="-4"/>
                <w:sz w:val="20"/>
                <w:szCs w:val="20"/>
              </w:rPr>
              <w:t xml:space="preserve">Do pomiaru ilości zużywanego gazu ziemnego, należy zainstalować układ licznikowy oparty o gazomierz turbinowy (np. firmy </w:t>
            </w:r>
            <w:proofErr w:type="spellStart"/>
            <w:r w:rsidRPr="00FB56CF">
              <w:rPr>
                <w:rFonts w:asciiTheme="majorHAnsi" w:hAnsiTheme="majorHAnsi" w:cstheme="minorHAnsi"/>
                <w:spacing w:val="-4"/>
                <w:sz w:val="20"/>
                <w:szCs w:val="20"/>
              </w:rPr>
              <w:t>Common</w:t>
            </w:r>
            <w:proofErr w:type="spellEnd"/>
            <w:r w:rsidRPr="00FB56CF">
              <w:rPr>
                <w:rFonts w:asciiTheme="majorHAnsi" w:hAnsiTheme="majorHAnsi" w:cstheme="minorHAnsi"/>
                <w:spacing w:val="-4"/>
                <w:sz w:val="20"/>
                <w:szCs w:val="20"/>
              </w:rPr>
              <w:t>)  wraz z przelicznikiem gazu.</w:t>
            </w:r>
          </w:p>
        </w:tc>
        <w:tc>
          <w:tcPr>
            <w:tcW w:w="1648" w:type="dxa"/>
            <w:tcBorders>
              <w:top w:val="single" w:sz="4" w:space="0" w:color="000000"/>
              <w:left w:val="single" w:sz="4" w:space="0" w:color="000000"/>
              <w:bottom w:val="single" w:sz="4" w:space="0" w:color="000000"/>
              <w:right w:val="single" w:sz="4" w:space="0" w:color="000000"/>
            </w:tcBorders>
          </w:tcPr>
          <w:p w14:paraId="5754324B" w14:textId="77777777" w:rsidR="00D15B85" w:rsidRPr="00635E1F" w:rsidRDefault="00D15B85">
            <w:pPr>
              <w:spacing w:before="60" w:after="60"/>
              <w:rPr>
                <w:rFonts w:ascii="Cambria" w:eastAsia="Verdana" w:hAnsi="Cambria" w:cs="Verdana"/>
                <w:sz w:val="20"/>
                <w:szCs w:val="20"/>
              </w:rPr>
            </w:pPr>
          </w:p>
        </w:tc>
        <w:tc>
          <w:tcPr>
            <w:tcW w:w="3452" w:type="dxa"/>
            <w:tcBorders>
              <w:top w:val="single" w:sz="4" w:space="0" w:color="000000"/>
              <w:left w:val="single" w:sz="4" w:space="0" w:color="000000"/>
              <w:bottom w:val="single" w:sz="4" w:space="0" w:color="000000"/>
              <w:right w:val="single" w:sz="4" w:space="0" w:color="000000"/>
            </w:tcBorders>
          </w:tcPr>
          <w:p w14:paraId="541A5038" w14:textId="77777777" w:rsidR="00D15B85" w:rsidRPr="00635E1F" w:rsidRDefault="00D15B85">
            <w:pPr>
              <w:spacing w:before="60" w:after="60"/>
              <w:rPr>
                <w:rFonts w:ascii="Cambria" w:eastAsia="Verdana" w:hAnsi="Cambria" w:cs="Verdana"/>
                <w:sz w:val="20"/>
                <w:szCs w:val="20"/>
              </w:rPr>
            </w:pPr>
          </w:p>
        </w:tc>
      </w:tr>
      <w:tr w:rsidR="00D15B85" w:rsidRPr="00635E1F" w14:paraId="008B65A9" w14:textId="77777777" w:rsidTr="00AC0514">
        <w:trPr>
          <w:trHeight w:val="170"/>
        </w:trPr>
        <w:tc>
          <w:tcPr>
            <w:tcW w:w="703" w:type="dxa"/>
            <w:tcBorders>
              <w:top w:val="single" w:sz="4" w:space="0" w:color="000000"/>
              <w:left w:val="single" w:sz="4" w:space="0" w:color="000000"/>
              <w:bottom w:val="single" w:sz="4" w:space="0" w:color="000000"/>
              <w:right w:val="single" w:sz="4" w:space="0" w:color="000000"/>
            </w:tcBorders>
            <w:vAlign w:val="center"/>
          </w:tcPr>
          <w:p w14:paraId="3733432A" w14:textId="7D44A8FE" w:rsidR="00D15B85" w:rsidRPr="00635E1F" w:rsidRDefault="00635E1F">
            <w:pPr>
              <w:spacing w:before="60" w:after="60"/>
              <w:ind w:left="67"/>
              <w:jc w:val="center"/>
              <w:rPr>
                <w:rFonts w:ascii="Cambria" w:eastAsia="Verdana" w:hAnsi="Cambria" w:cs="Verdana"/>
                <w:b/>
                <w:sz w:val="20"/>
                <w:szCs w:val="20"/>
              </w:rPr>
            </w:pPr>
            <w:r w:rsidRPr="00635E1F">
              <w:rPr>
                <w:rFonts w:ascii="Cambria" w:eastAsia="Verdana" w:hAnsi="Cambria" w:cs="Verdana"/>
                <w:b/>
                <w:sz w:val="20"/>
                <w:szCs w:val="20"/>
              </w:rPr>
              <w:t>8.</w:t>
            </w:r>
          </w:p>
        </w:tc>
        <w:tc>
          <w:tcPr>
            <w:tcW w:w="3545" w:type="dxa"/>
            <w:tcBorders>
              <w:top w:val="single" w:sz="4" w:space="0" w:color="000000"/>
              <w:left w:val="single" w:sz="4" w:space="0" w:color="000000"/>
              <w:bottom w:val="single" w:sz="4" w:space="0" w:color="000000"/>
              <w:right w:val="single" w:sz="4" w:space="0" w:color="000000"/>
            </w:tcBorders>
          </w:tcPr>
          <w:p w14:paraId="44A4840A" w14:textId="77158AFE" w:rsidR="00D15B85" w:rsidRPr="00635E1F" w:rsidRDefault="00D15B85" w:rsidP="00D15B85">
            <w:pPr>
              <w:tabs>
                <w:tab w:val="left" w:pos="408"/>
                <w:tab w:val="left" w:pos="501"/>
              </w:tabs>
              <w:ind w:right="144"/>
              <w:jc w:val="both"/>
              <w:rPr>
                <w:rFonts w:asciiTheme="majorHAnsi" w:hAnsiTheme="majorHAnsi" w:cstheme="minorHAnsi"/>
                <w:sz w:val="20"/>
                <w:szCs w:val="20"/>
              </w:rPr>
            </w:pPr>
            <w:r w:rsidRPr="00635E1F">
              <w:rPr>
                <w:rFonts w:asciiTheme="majorHAnsi" w:hAnsiTheme="majorHAnsi" w:cstheme="minorHAnsi"/>
                <w:b/>
                <w:spacing w:val="-2"/>
                <w:sz w:val="20"/>
                <w:szCs w:val="20"/>
              </w:rPr>
              <w:t>Instalacja</w:t>
            </w:r>
            <w:r w:rsidRPr="00635E1F">
              <w:rPr>
                <w:rFonts w:asciiTheme="majorHAnsi" w:hAnsiTheme="majorHAnsi" w:cstheme="minorHAnsi"/>
                <w:b/>
                <w:spacing w:val="-15"/>
                <w:sz w:val="20"/>
                <w:szCs w:val="20"/>
              </w:rPr>
              <w:t xml:space="preserve"> </w:t>
            </w:r>
            <w:r w:rsidRPr="00635E1F">
              <w:rPr>
                <w:rFonts w:asciiTheme="majorHAnsi" w:hAnsiTheme="majorHAnsi" w:cstheme="minorHAnsi"/>
                <w:b/>
                <w:spacing w:val="-2"/>
                <w:sz w:val="20"/>
                <w:szCs w:val="20"/>
              </w:rPr>
              <w:t>olejowa</w:t>
            </w:r>
            <w:r w:rsidRPr="00635E1F">
              <w:rPr>
                <w:rFonts w:asciiTheme="majorHAnsi" w:hAnsiTheme="majorHAnsi" w:cstheme="minorHAnsi"/>
                <w:b/>
                <w:spacing w:val="-15"/>
                <w:sz w:val="20"/>
                <w:szCs w:val="20"/>
              </w:rPr>
              <w:t xml:space="preserve"> </w:t>
            </w:r>
            <w:r w:rsidRPr="00635E1F">
              <w:rPr>
                <w:rFonts w:asciiTheme="majorHAnsi" w:hAnsiTheme="majorHAnsi" w:cstheme="minorHAnsi"/>
                <w:spacing w:val="-2"/>
                <w:sz w:val="20"/>
                <w:szCs w:val="20"/>
              </w:rPr>
              <w:t>-</w:t>
            </w:r>
            <w:r w:rsidRPr="00635E1F">
              <w:rPr>
                <w:rFonts w:asciiTheme="majorHAnsi" w:hAnsiTheme="majorHAnsi" w:cstheme="minorHAnsi"/>
                <w:spacing w:val="-14"/>
                <w:sz w:val="20"/>
                <w:szCs w:val="20"/>
              </w:rPr>
              <w:t xml:space="preserve"> </w:t>
            </w:r>
            <w:r w:rsidRPr="00635E1F">
              <w:rPr>
                <w:rFonts w:asciiTheme="majorHAnsi" w:hAnsiTheme="majorHAnsi" w:cstheme="minorHAnsi"/>
                <w:spacing w:val="-2"/>
                <w:sz w:val="20"/>
                <w:szCs w:val="20"/>
              </w:rPr>
              <w:t>instalacja</w:t>
            </w:r>
            <w:r w:rsidRPr="00635E1F">
              <w:rPr>
                <w:rFonts w:asciiTheme="majorHAnsi" w:hAnsiTheme="majorHAnsi" w:cstheme="minorHAnsi"/>
                <w:spacing w:val="-15"/>
                <w:sz w:val="20"/>
                <w:szCs w:val="20"/>
              </w:rPr>
              <w:t xml:space="preserve"> utrzymująca i </w:t>
            </w:r>
            <w:r w:rsidRPr="00635E1F">
              <w:rPr>
                <w:rFonts w:asciiTheme="majorHAnsi" w:hAnsiTheme="majorHAnsi" w:cstheme="minorHAnsi"/>
                <w:spacing w:val="-2"/>
                <w:sz w:val="20"/>
                <w:szCs w:val="20"/>
              </w:rPr>
              <w:t>doprowadzająca</w:t>
            </w:r>
            <w:r w:rsidRPr="00635E1F">
              <w:rPr>
                <w:rFonts w:asciiTheme="majorHAnsi" w:hAnsiTheme="majorHAnsi" w:cstheme="minorHAnsi"/>
                <w:spacing w:val="-15"/>
                <w:sz w:val="20"/>
                <w:szCs w:val="20"/>
              </w:rPr>
              <w:t xml:space="preserve"> </w:t>
            </w:r>
            <w:r w:rsidRPr="00635E1F">
              <w:rPr>
                <w:rFonts w:asciiTheme="majorHAnsi" w:hAnsiTheme="majorHAnsi" w:cstheme="minorHAnsi"/>
                <w:spacing w:val="-2"/>
                <w:sz w:val="20"/>
                <w:szCs w:val="20"/>
              </w:rPr>
              <w:t>do</w:t>
            </w:r>
            <w:r w:rsidRPr="00635E1F">
              <w:rPr>
                <w:rFonts w:asciiTheme="majorHAnsi" w:hAnsiTheme="majorHAnsi" w:cstheme="minorHAnsi"/>
                <w:spacing w:val="-15"/>
                <w:sz w:val="20"/>
                <w:szCs w:val="20"/>
              </w:rPr>
              <w:t xml:space="preserve"> </w:t>
            </w:r>
            <w:r w:rsidRPr="00635E1F">
              <w:rPr>
                <w:rFonts w:asciiTheme="majorHAnsi" w:hAnsiTheme="majorHAnsi" w:cstheme="minorHAnsi"/>
                <w:spacing w:val="-2"/>
                <w:sz w:val="20"/>
                <w:szCs w:val="20"/>
              </w:rPr>
              <w:t>agregatu</w:t>
            </w:r>
            <w:r w:rsidRPr="00635E1F">
              <w:rPr>
                <w:rFonts w:asciiTheme="majorHAnsi" w:hAnsiTheme="majorHAnsi" w:cstheme="minorHAnsi"/>
                <w:spacing w:val="-14"/>
                <w:sz w:val="20"/>
                <w:szCs w:val="20"/>
              </w:rPr>
              <w:t xml:space="preserve"> </w:t>
            </w:r>
            <w:r w:rsidRPr="00635E1F">
              <w:rPr>
                <w:rFonts w:asciiTheme="majorHAnsi" w:hAnsiTheme="majorHAnsi" w:cstheme="minorHAnsi"/>
                <w:spacing w:val="-2"/>
                <w:sz w:val="20"/>
                <w:szCs w:val="20"/>
              </w:rPr>
              <w:t>wymaganą</w:t>
            </w:r>
            <w:r w:rsidRPr="00635E1F">
              <w:rPr>
                <w:rFonts w:asciiTheme="majorHAnsi" w:hAnsiTheme="majorHAnsi" w:cstheme="minorHAnsi"/>
                <w:spacing w:val="-15"/>
                <w:sz w:val="20"/>
                <w:szCs w:val="20"/>
              </w:rPr>
              <w:t xml:space="preserve"> </w:t>
            </w:r>
            <w:r w:rsidRPr="00635E1F">
              <w:rPr>
                <w:rFonts w:asciiTheme="majorHAnsi" w:hAnsiTheme="majorHAnsi" w:cstheme="minorHAnsi"/>
                <w:spacing w:val="-2"/>
                <w:sz w:val="20"/>
                <w:szCs w:val="20"/>
              </w:rPr>
              <w:t>ilość</w:t>
            </w:r>
            <w:r w:rsidRPr="00635E1F">
              <w:rPr>
                <w:rFonts w:asciiTheme="majorHAnsi" w:hAnsiTheme="majorHAnsi" w:cstheme="minorHAnsi"/>
                <w:spacing w:val="-15"/>
                <w:sz w:val="20"/>
                <w:szCs w:val="20"/>
              </w:rPr>
              <w:t xml:space="preserve"> </w:t>
            </w:r>
            <w:r w:rsidRPr="00635E1F">
              <w:rPr>
                <w:rFonts w:asciiTheme="majorHAnsi" w:hAnsiTheme="majorHAnsi" w:cstheme="minorHAnsi"/>
                <w:spacing w:val="-2"/>
                <w:sz w:val="20"/>
                <w:szCs w:val="20"/>
              </w:rPr>
              <w:t>oleju silnikowego</w:t>
            </w:r>
            <w:r w:rsidR="00635E1F" w:rsidRPr="00635E1F">
              <w:rPr>
                <w:rFonts w:asciiTheme="majorHAnsi" w:hAnsiTheme="majorHAnsi" w:cstheme="minorHAnsi"/>
                <w:spacing w:val="-2"/>
                <w:sz w:val="20"/>
                <w:szCs w:val="20"/>
              </w:rPr>
              <w:t xml:space="preserve"> </w:t>
            </w:r>
            <w:r w:rsidRPr="00635E1F">
              <w:rPr>
                <w:rFonts w:asciiTheme="majorHAnsi" w:hAnsiTheme="majorHAnsi" w:cstheme="minorHAnsi"/>
                <w:spacing w:val="-2"/>
                <w:sz w:val="20"/>
                <w:szCs w:val="20"/>
              </w:rPr>
              <w:t xml:space="preserve">w trakcie pracy, </w:t>
            </w:r>
            <w:r w:rsidRPr="00635E1F">
              <w:rPr>
                <w:rFonts w:asciiTheme="majorHAnsi" w:hAnsiTheme="majorHAnsi" w:cstheme="minorHAnsi"/>
                <w:spacing w:val="-2"/>
                <w:sz w:val="20"/>
                <w:szCs w:val="20"/>
              </w:rPr>
              <w:lastRenderedPageBreak/>
              <w:t>wyposażona w</w:t>
            </w:r>
            <w:r w:rsidRPr="00635E1F">
              <w:rPr>
                <w:rFonts w:asciiTheme="majorHAnsi" w:hAnsiTheme="majorHAnsi" w:cstheme="minorHAnsi"/>
                <w:sz w:val="20"/>
                <w:szCs w:val="20"/>
              </w:rPr>
              <w:t xml:space="preserve"> zbiorniki oleju świeżego o pojemności umożliwiającej nieprzerwaną pracę pomiędzy wymianami oleju, pompa uzupełniania oleju, sterowanie procesem uzupełniania i wymiany oleju, czujnik wycieku oleju z instalacji. Dodatkowy zbiornik oleju o pojemności min. 500 l.</w:t>
            </w:r>
          </w:p>
        </w:tc>
        <w:tc>
          <w:tcPr>
            <w:tcW w:w="1648" w:type="dxa"/>
            <w:tcBorders>
              <w:top w:val="single" w:sz="4" w:space="0" w:color="000000"/>
              <w:left w:val="single" w:sz="4" w:space="0" w:color="000000"/>
              <w:bottom w:val="single" w:sz="4" w:space="0" w:color="000000"/>
              <w:right w:val="single" w:sz="4" w:space="0" w:color="000000"/>
            </w:tcBorders>
          </w:tcPr>
          <w:p w14:paraId="766A4F0B" w14:textId="77777777" w:rsidR="00D15B85" w:rsidRPr="00635E1F" w:rsidRDefault="00D15B85">
            <w:pPr>
              <w:spacing w:before="60" w:after="60"/>
              <w:rPr>
                <w:rFonts w:ascii="Cambria" w:eastAsia="Verdana" w:hAnsi="Cambria" w:cs="Verdana"/>
                <w:sz w:val="20"/>
                <w:szCs w:val="20"/>
              </w:rPr>
            </w:pPr>
          </w:p>
        </w:tc>
        <w:tc>
          <w:tcPr>
            <w:tcW w:w="3452" w:type="dxa"/>
            <w:tcBorders>
              <w:top w:val="single" w:sz="4" w:space="0" w:color="000000"/>
              <w:left w:val="single" w:sz="4" w:space="0" w:color="000000"/>
              <w:bottom w:val="single" w:sz="4" w:space="0" w:color="000000"/>
              <w:right w:val="single" w:sz="4" w:space="0" w:color="000000"/>
            </w:tcBorders>
          </w:tcPr>
          <w:p w14:paraId="676749E9" w14:textId="77777777" w:rsidR="00D15B85" w:rsidRPr="00635E1F" w:rsidRDefault="00D15B85">
            <w:pPr>
              <w:spacing w:before="60" w:after="60"/>
              <w:rPr>
                <w:rFonts w:ascii="Cambria" w:eastAsia="Verdana" w:hAnsi="Cambria" w:cs="Verdana"/>
                <w:sz w:val="20"/>
                <w:szCs w:val="20"/>
              </w:rPr>
            </w:pPr>
          </w:p>
        </w:tc>
      </w:tr>
      <w:tr w:rsidR="00D15B85" w:rsidRPr="00635E1F" w14:paraId="5B30860D" w14:textId="77777777" w:rsidTr="00AC0514">
        <w:trPr>
          <w:trHeight w:val="170"/>
        </w:trPr>
        <w:tc>
          <w:tcPr>
            <w:tcW w:w="703" w:type="dxa"/>
            <w:tcBorders>
              <w:top w:val="single" w:sz="4" w:space="0" w:color="000000"/>
              <w:left w:val="single" w:sz="4" w:space="0" w:color="000000"/>
              <w:bottom w:val="single" w:sz="4" w:space="0" w:color="000000"/>
              <w:right w:val="single" w:sz="4" w:space="0" w:color="000000"/>
            </w:tcBorders>
            <w:vAlign w:val="center"/>
          </w:tcPr>
          <w:p w14:paraId="7DBE6D5D" w14:textId="1676C95C" w:rsidR="00D15B85" w:rsidRPr="00635E1F" w:rsidRDefault="00635E1F">
            <w:pPr>
              <w:spacing w:before="60" w:after="60"/>
              <w:ind w:left="67"/>
              <w:jc w:val="center"/>
              <w:rPr>
                <w:rFonts w:ascii="Cambria" w:eastAsia="Verdana" w:hAnsi="Cambria" w:cs="Verdana"/>
                <w:b/>
                <w:sz w:val="20"/>
                <w:szCs w:val="20"/>
              </w:rPr>
            </w:pPr>
            <w:r w:rsidRPr="00635E1F">
              <w:rPr>
                <w:rFonts w:ascii="Cambria" w:eastAsia="Verdana" w:hAnsi="Cambria" w:cs="Verdana"/>
                <w:b/>
                <w:sz w:val="20"/>
                <w:szCs w:val="20"/>
              </w:rPr>
              <w:t>9.</w:t>
            </w:r>
          </w:p>
        </w:tc>
        <w:tc>
          <w:tcPr>
            <w:tcW w:w="3545" w:type="dxa"/>
            <w:tcBorders>
              <w:top w:val="single" w:sz="4" w:space="0" w:color="000000"/>
              <w:left w:val="single" w:sz="4" w:space="0" w:color="000000"/>
              <w:bottom w:val="single" w:sz="4" w:space="0" w:color="000000"/>
              <w:right w:val="single" w:sz="4" w:space="0" w:color="000000"/>
            </w:tcBorders>
          </w:tcPr>
          <w:p w14:paraId="0D7696DA" w14:textId="105347DE" w:rsidR="00D15B85" w:rsidRPr="00635E1F" w:rsidRDefault="00FB56CF" w:rsidP="00D15B85">
            <w:pPr>
              <w:tabs>
                <w:tab w:val="left" w:pos="408"/>
              </w:tabs>
              <w:spacing w:before="2" w:after="200" w:line="276" w:lineRule="auto"/>
              <w:jc w:val="both"/>
              <w:rPr>
                <w:rFonts w:asciiTheme="majorHAnsi" w:hAnsiTheme="majorHAnsi" w:cstheme="minorHAnsi"/>
                <w:bCs/>
                <w:spacing w:val="-2"/>
                <w:sz w:val="20"/>
                <w:szCs w:val="20"/>
              </w:rPr>
            </w:pPr>
            <w:r w:rsidRPr="00635E1F">
              <w:rPr>
                <w:rFonts w:asciiTheme="majorHAnsi" w:hAnsiTheme="majorHAnsi" w:cstheme="minorHAnsi"/>
                <w:b/>
                <w:sz w:val="20"/>
                <w:szCs w:val="20"/>
              </w:rPr>
              <w:t xml:space="preserve">Szafa energetyczna </w:t>
            </w:r>
            <w:r w:rsidRPr="00635E1F">
              <w:rPr>
                <w:rFonts w:asciiTheme="majorHAnsi" w:hAnsiTheme="majorHAnsi" w:cstheme="minorHAnsi"/>
                <w:sz w:val="20"/>
                <w:szCs w:val="20"/>
              </w:rPr>
              <w:t>– wyposażenie: wyłącznik generatora do załączania i automatycznej synchronizacji zespołu z siecią z zabezpieczeniem termicznym i zwarciowym,</w:t>
            </w:r>
            <w:r w:rsidRPr="00635E1F">
              <w:rPr>
                <w:rFonts w:asciiTheme="majorHAnsi" w:hAnsiTheme="majorHAnsi" w:cstheme="minorHAnsi"/>
                <w:spacing w:val="-17"/>
                <w:sz w:val="20"/>
                <w:szCs w:val="20"/>
              </w:rPr>
              <w:t xml:space="preserve"> </w:t>
            </w:r>
            <w:r w:rsidRPr="00635E1F">
              <w:rPr>
                <w:rFonts w:asciiTheme="majorHAnsi" w:hAnsiTheme="majorHAnsi" w:cstheme="minorHAnsi"/>
                <w:sz w:val="20"/>
                <w:szCs w:val="20"/>
              </w:rPr>
              <w:t>system</w:t>
            </w:r>
            <w:r w:rsidRPr="00635E1F">
              <w:rPr>
                <w:rFonts w:asciiTheme="majorHAnsi" w:hAnsiTheme="majorHAnsi" w:cstheme="minorHAnsi"/>
                <w:spacing w:val="-17"/>
                <w:sz w:val="20"/>
                <w:szCs w:val="20"/>
              </w:rPr>
              <w:t xml:space="preserve"> </w:t>
            </w:r>
            <w:r w:rsidRPr="00635E1F">
              <w:rPr>
                <w:rFonts w:asciiTheme="majorHAnsi" w:hAnsiTheme="majorHAnsi" w:cstheme="minorHAnsi"/>
                <w:sz w:val="20"/>
                <w:szCs w:val="20"/>
              </w:rPr>
              <w:t>zabezpieczeń</w:t>
            </w:r>
            <w:r w:rsidRPr="00635E1F">
              <w:rPr>
                <w:rFonts w:asciiTheme="majorHAnsi" w:hAnsiTheme="majorHAnsi" w:cstheme="minorHAnsi"/>
                <w:spacing w:val="-16"/>
                <w:sz w:val="20"/>
                <w:szCs w:val="20"/>
              </w:rPr>
              <w:t xml:space="preserve"> </w:t>
            </w:r>
            <w:r w:rsidRPr="00635E1F">
              <w:rPr>
                <w:rFonts w:asciiTheme="majorHAnsi" w:hAnsiTheme="majorHAnsi" w:cstheme="minorHAnsi"/>
                <w:sz w:val="20"/>
                <w:szCs w:val="20"/>
              </w:rPr>
              <w:t>współpracujących</w:t>
            </w:r>
            <w:r w:rsidRPr="00635E1F">
              <w:rPr>
                <w:rFonts w:asciiTheme="majorHAnsi" w:hAnsiTheme="majorHAnsi" w:cstheme="minorHAnsi"/>
                <w:spacing w:val="-17"/>
                <w:sz w:val="20"/>
                <w:szCs w:val="20"/>
              </w:rPr>
              <w:t xml:space="preserve"> </w:t>
            </w:r>
            <w:r w:rsidRPr="00635E1F">
              <w:rPr>
                <w:rFonts w:asciiTheme="majorHAnsi" w:hAnsiTheme="majorHAnsi" w:cstheme="minorHAnsi"/>
                <w:sz w:val="20"/>
                <w:szCs w:val="20"/>
              </w:rPr>
              <w:t>z</w:t>
            </w:r>
            <w:r w:rsidRPr="00635E1F">
              <w:rPr>
                <w:rFonts w:asciiTheme="majorHAnsi" w:hAnsiTheme="majorHAnsi" w:cstheme="minorHAnsi"/>
                <w:spacing w:val="-17"/>
                <w:sz w:val="20"/>
                <w:szCs w:val="20"/>
              </w:rPr>
              <w:t xml:space="preserve"> </w:t>
            </w:r>
            <w:r w:rsidRPr="00635E1F">
              <w:rPr>
                <w:rFonts w:asciiTheme="majorHAnsi" w:hAnsiTheme="majorHAnsi" w:cstheme="minorHAnsi"/>
                <w:sz w:val="20"/>
                <w:szCs w:val="20"/>
              </w:rPr>
              <w:t>czujnikami</w:t>
            </w:r>
            <w:r w:rsidRPr="00635E1F">
              <w:rPr>
                <w:rFonts w:asciiTheme="majorHAnsi" w:hAnsiTheme="majorHAnsi" w:cstheme="minorHAnsi"/>
                <w:spacing w:val="-17"/>
                <w:sz w:val="20"/>
                <w:szCs w:val="20"/>
              </w:rPr>
              <w:t xml:space="preserve"> </w:t>
            </w:r>
            <w:r w:rsidRPr="00635E1F">
              <w:rPr>
                <w:rFonts w:asciiTheme="majorHAnsi" w:hAnsiTheme="majorHAnsi" w:cstheme="minorHAnsi"/>
                <w:sz w:val="20"/>
                <w:szCs w:val="20"/>
              </w:rPr>
              <w:t xml:space="preserve">zabudowanymi </w:t>
            </w:r>
            <w:r w:rsidRPr="00635E1F">
              <w:rPr>
                <w:rFonts w:asciiTheme="majorHAnsi" w:hAnsiTheme="majorHAnsi" w:cstheme="minorHAnsi"/>
                <w:spacing w:val="-2"/>
                <w:sz w:val="20"/>
                <w:szCs w:val="20"/>
              </w:rPr>
              <w:t>na</w:t>
            </w:r>
            <w:r w:rsidRPr="00635E1F">
              <w:rPr>
                <w:rFonts w:asciiTheme="majorHAnsi" w:hAnsiTheme="majorHAnsi" w:cstheme="minorHAnsi"/>
                <w:spacing w:val="-15"/>
                <w:sz w:val="20"/>
                <w:szCs w:val="20"/>
              </w:rPr>
              <w:t xml:space="preserve"> </w:t>
            </w:r>
            <w:r w:rsidRPr="00635E1F">
              <w:rPr>
                <w:rFonts w:asciiTheme="majorHAnsi" w:hAnsiTheme="majorHAnsi" w:cstheme="minorHAnsi"/>
                <w:spacing w:val="-2"/>
                <w:sz w:val="20"/>
                <w:szCs w:val="20"/>
              </w:rPr>
              <w:t>zespole.</w:t>
            </w:r>
          </w:p>
        </w:tc>
        <w:tc>
          <w:tcPr>
            <w:tcW w:w="1648" w:type="dxa"/>
            <w:tcBorders>
              <w:top w:val="single" w:sz="4" w:space="0" w:color="000000"/>
              <w:left w:val="single" w:sz="4" w:space="0" w:color="000000"/>
              <w:bottom w:val="single" w:sz="4" w:space="0" w:color="000000"/>
              <w:right w:val="single" w:sz="4" w:space="0" w:color="000000"/>
            </w:tcBorders>
          </w:tcPr>
          <w:p w14:paraId="1985EBA9" w14:textId="77777777" w:rsidR="00D15B85" w:rsidRPr="00635E1F" w:rsidRDefault="00D15B85">
            <w:pPr>
              <w:spacing w:before="60" w:after="60"/>
              <w:rPr>
                <w:rFonts w:ascii="Cambria" w:eastAsia="Verdana" w:hAnsi="Cambria" w:cs="Verdana"/>
                <w:sz w:val="20"/>
                <w:szCs w:val="20"/>
              </w:rPr>
            </w:pPr>
          </w:p>
        </w:tc>
        <w:tc>
          <w:tcPr>
            <w:tcW w:w="3452" w:type="dxa"/>
            <w:tcBorders>
              <w:top w:val="single" w:sz="4" w:space="0" w:color="000000"/>
              <w:left w:val="single" w:sz="4" w:space="0" w:color="000000"/>
              <w:bottom w:val="single" w:sz="4" w:space="0" w:color="000000"/>
              <w:right w:val="single" w:sz="4" w:space="0" w:color="000000"/>
            </w:tcBorders>
          </w:tcPr>
          <w:p w14:paraId="41AE6A4B" w14:textId="77777777" w:rsidR="00D15B85" w:rsidRPr="00635E1F" w:rsidRDefault="00D15B85">
            <w:pPr>
              <w:spacing w:before="60" w:after="60"/>
              <w:rPr>
                <w:rFonts w:ascii="Cambria" w:eastAsia="Verdana" w:hAnsi="Cambria" w:cs="Verdana"/>
                <w:sz w:val="20"/>
                <w:szCs w:val="20"/>
              </w:rPr>
            </w:pPr>
          </w:p>
        </w:tc>
      </w:tr>
      <w:tr w:rsidR="00D15B85" w:rsidRPr="00635E1F" w14:paraId="36DAD6D1" w14:textId="77777777" w:rsidTr="00AC0514">
        <w:trPr>
          <w:trHeight w:val="170"/>
        </w:trPr>
        <w:tc>
          <w:tcPr>
            <w:tcW w:w="703" w:type="dxa"/>
            <w:tcBorders>
              <w:top w:val="single" w:sz="4" w:space="0" w:color="000000"/>
              <w:left w:val="single" w:sz="4" w:space="0" w:color="000000"/>
              <w:bottom w:val="single" w:sz="4" w:space="0" w:color="000000"/>
              <w:right w:val="single" w:sz="4" w:space="0" w:color="000000"/>
            </w:tcBorders>
            <w:vAlign w:val="center"/>
          </w:tcPr>
          <w:p w14:paraId="38B65231" w14:textId="19EDD295" w:rsidR="00D15B85" w:rsidRPr="00635E1F" w:rsidRDefault="00635E1F">
            <w:pPr>
              <w:spacing w:before="60" w:after="60"/>
              <w:ind w:left="67"/>
              <w:jc w:val="center"/>
              <w:rPr>
                <w:rFonts w:ascii="Cambria" w:eastAsia="Verdana" w:hAnsi="Cambria" w:cs="Verdana"/>
                <w:b/>
                <w:sz w:val="20"/>
                <w:szCs w:val="20"/>
              </w:rPr>
            </w:pPr>
            <w:r w:rsidRPr="00635E1F">
              <w:rPr>
                <w:rFonts w:ascii="Cambria" w:eastAsia="Verdana" w:hAnsi="Cambria" w:cs="Verdana"/>
                <w:b/>
                <w:sz w:val="20"/>
                <w:szCs w:val="20"/>
              </w:rPr>
              <w:t>10.</w:t>
            </w:r>
          </w:p>
        </w:tc>
        <w:tc>
          <w:tcPr>
            <w:tcW w:w="3545" w:type="dxa"/>
            <w:tcBorders>
              <w:top w:val="single" w:sz="4" w:space="0" w:color="000000"/>
              <w:left w:val="single" w:sz="4" w:space="0" w:color="000000"/>
              <w:bottom w:val="single" w:sz="4" w:space="0" w:color="000000"/>
              <w:right w:val="single" w:sz="4" w:space="0" w:color="000000"/>
            </w:tcBorders>
          </w:tcPr>
          <w:p w14:paraId="457BFC04" w14:textId="11C43F4F" w:rsidR="00D15B85" w:rsidRPr="00635E1F" w:rsidRDefault="00FB56CF" w:rsidP="00D15B85">
            <w:pPr>
              <w:tabs>
                <w:tab w:val="left" w:pos="501"/>
                <w:tab w:val="left" w:pos="566"/>
              </w:tabs>
              <w:ind w:right="137"/>
              <w:jc w:val="both"/>
              <w:rPr>
                <w:rFonts w:asciiTheme="majorHAnsi" w:hAnsiTheme="majorHAnsi" w:cstheme="minorHAnsi"/>
                <w:spacing w:val="-15"/>
                <w:sz w:val="20"/>
                <w:szCs w:val="20"/>
              </w:rPr>
            </w:pPr>
            <w:r w:rsidRPr="00635E1F">
              <w:rPr>
                <w:rFonts w:asciiTheme="majorHAnsi" w:hAnsiTheme="majorHAnsi" w:cstheme="minorHAnsi"/>
                <w:b/>
                <w:bCs/>
                <w:sz w:val="20"/>
                <w:szCs w:val="20"/>
              </w:rPr>
              <w:t>Szafa kontroli parametrów pracy silnika</w:t>
            </w:r>
            <w:r w:rsidRPr="00635E1F">
              <w:rPr>
                <w:rFonts w:asciiTheme="majorHAnsi" w:hAnsiTheme="majorHAnsi" w:cstheme="minorHAnsi"/>
                <w:sz w:val="20"/>
                <w:szCs w:val="20"/>
              </w:rPr>
              <w:t xml:space="preserve"> - wyposażona w panel z ekranem ciekłokrystalicznym służącym do sterowania pracą silnika oraz odczytem parametrów jego pracy.</w:t>
            </w:r>
          </w:p>
        </w:tc>
        <w:tc>
          <w:tcPr>
            <w:tcW w:w="1648" w:type="dxa"/>
            <w:tcBorders>
              <w:top w:val="single" w:sz="4" w:space="0" w:color="000000"/>
              <w:left w:val="single" w:sz="4" w:space="0" w:color="000000"/>
              <w:bottom w:val="single" w:sz="4" w:space="0" w:color="000000"/>
              <w:right w:val="single" w:sz="4" w:space="0" w:color="000000"/>
            </w:tcBorders>
          </w:tcPr>
          <w:p w14:paraId="407FF39B" w14:textId="77777777" w:rsidR="00D15B85" w:rsidRPr="00635E1F" w:rsidRDefault="00D15B85">
            <w:pPr>
              <w:spacing w:before="60" w:after="60"/>
              <w:rPr>
                <w:rFonts w:ascii="Cambria" w:eastAsia="Verdana" w:hAnsi="Cambria" w:cs="Verdana"/>
                <w:sz w:val="20"/>
                <w:szCs w:val="20"/>
              </w:rPr>
            </w:pPr>
          </w:p>
        </w:tc>
        <w:tc>
          <w:tcPr>
            <w:tcW w:w="3452" w:type="dxa"/>
            <w:tcBorders>
              <w:top w:val="single" w:sz="4" w:space="0" w:color="000000"/>
              <w:left w:val="single" w:sz="4" w:space="0" w:color="000000"/>
              <w:bottom w:val="single" w:sz="4" w:space="0" w:color="000000"/>
              <w:right w:val="single" w:sz="4" w:space="0" w:color="000000"/>
            </w:tcBorders>
          </w:tcPr>
          <w:p w14:paraId="07B14619" w14:textId="77777777" w:rsidR="00D15B85" w:rsidRPr="00635E1F" w:rsidRDefault="00D15B85">
            <w:pPr>
              <w:spacing w:before="60" w:after="60"/>
              <w:rPr>
                <w:rFonts w:ascii="Cambria" w:eastAsia="Verdana" w:hAnsi="Cambria" w:cs="Verdana"/>
                <w:sz w:val="20"/>
                <w:szCs w:val="20"/>
              </w:rPr>
            </w:pPr>
          </w:p>
        </w:tc>
      </w:tr>
      <w:tr w:rsidR="00FB56CF" w:rsidRPr="00635E1F" w14:paraId="37CA07DA" w14:textId="77777777" w:rsidTr="00AC0514">
        <w:trPr>
          <w:trHeight w:val="170"/>
        </w:trPr>
        <w:tc>
          <w:tcPr>
            <w:tcW w:w="703" w:type="dxa"/>
            <w:tcBorders>
              <w:top w:val="single" w:sz="4" w:space="0" w:color="000000"/>
              <w:left w:val="single" w:sz="4" w:space="0" w:color="000000"/>
              <w:bottom w:val="single" w:sz="4" w:space="0" w:color="000000"/>
              <w:right w:val="single" w:sz="4" w:space="0" w:color="000000"/>
            </w:tcBorders>
            <w:vAlign w:val="center"/>
          </w:tcPr>
          <w:p w14:paraId="162336F6" w14:textId="72B4C413" w:rsidR="00FB56CF" w:rsidRPr="00635E1F" w:rsidRDefault="00FB56CF" w:rsidP="00FB56CF">
            <w:pPr>
              <w:spacing w:before="60" w:after="60"/>
              <w:ind w:left="67"/>
              <w:jc w:val="center"/>
              <w:rPr>
                <w:rFonts w:ascii="Cambria" w:eastAsia="Verdana" w:hAnsi="Cambria" w:cs="Verdana"/>
                <w:b/>
                <w:sz w:val="20"/>
                <w:szCs w:val="20"/>
              </w:rPr>
            </w:pPr>
            <w:r w:rsidRPr="00635E1F">
              <w:rPr>
                <w:rFonts w:ascii="Cambria" w:eastAsia="Verdana" w:hAnsi="Cambria" w:cs="Verdana"/>
                <w:b/>
                <w:sz w:val="20"/>
                <w:szCs w:val="20"/>
              </w:rPr>
              <w:t>11.</w:t>
            </w:r>
          </w:p>
        </w:tc>
        <w:tc>
          <w:tcPr>
            <w:tcW w:w="3545" w:type="dxa"/>
            <w:tcBorders>
              <w:top w:val="single" w:sz="4" w:space="0" w:color="000000"/>
              <w:left w:val="single" w:sz="4" w:space="0" w:color="000000"/>
              <w:bottom w:val="single" w:sz="4" w:space="0" w:color="000000"/>
              <w:right w:val="single" w:sz="4" w:space="0" w:color="000000"/>
            </w:tcBorders>
          </w:tcPr>
          <w:p w14:paraId="2AC17D25" w14:textId="77777777" w:rsidR="00FB56CF" w:rsidRPr="00635E1F" w:rsidRDefault="00FB56CF" w:rsidP="00FB56CF">
            <w:pPr>
              <w:tabs>
                <w:tab w:val="left" w:pos="501"/>
                <w:tab w:val="left" w:pos="566"/>
              </w:tabs>
              <w:ind w:right="137"/>
              <w:jc w:val="both"/>
              <w:rPr>
                <w:rFonts w:asciiTheme="majorHAnsi" w:hAnsiTheme="majorHAnsi" w:cstheme="minorHAnsi"/>
                <w:sz w:val="20"/>
                <w:szCs w:val="20"/>
              </w:rPr>
            </w:pPr>
            <w:r w:rsidRPr="00635E1F">
              <w:rPr>
                <w:rFonts w:asciiTheme="majorHAnsi" w:hAnsiTheme="majorHAnsi" w:cstheme="minorHAnsi"/>
                <w:b/>
                <w:bCs/>
                <w:sz w:val="20"/>
                <w:szCs w:val="20"/>
              </w:rPr>
              <w:t>Szafa - moduł kontroli synchronizacji i zabezpieczeń do współpracy z siecią,</w:t>
            </w:r>
            <w:r w:rsidRPr="00635E1F">
              <w:rPr>
                <w:rFonts w:asciiTheme="majorHAnsi" w:hAnsiTheme="majorHAnsi" w:cstheme="minorHAnsi"/>
                <w:sz w:val="20"/>
                <w:szCs w:val="20"/>
              </w:rPr>
              <w:t xml:space="preserve"> realizujący następujące funkcje zabezpieczeń:</w:t>
            </w:r>
          </w:p>
          <w:p w14:paraId="5BEACF07" w14:textId="77777777" w:rsidR="00FB56CF" w:rsidRPr="00635E1F" w:rsidRDefault="00FB56CF" w:rsidP="00FB56CF">
            <w:pPr>
              <w:pStyle w:val="Akapitzlist"/>
              <w:widowControl w:val="0"/>
              <w:numPr>
                <w:ilvl w:val="4"/>
                <w:numId w:val="22"/>
              </w:numPr>
              <w:autoSpaceDE w:val="0"/>
              <w:autoSpaceDN w:val="0"/>
              <w:spacing w:after="0" w:line="240" w:lineRule="auto"/>
              <w:ind w:left="431" w:right="137"/>
              <w:contextualSpacing w:val="0"/>
              <w:jc w:val="both"/>
              <w:rPr>
                <w:rFonts w:asciiTheme="majorHAnsi" w:hAnsiTheme="majorHAnsi" w:cstheme="minorHAnsi"/>
                <w:sz w:val="20"/>
                <w:szCs w:val="20"/>
              </w:rPr>
            </w:pPr>
            <w:r w:rsidRPr="00635E1F">
              <w:rPr>
                <w:rFonts w:asciiTheme="majorHAnsi" w:hAnsiTheme="majorHAnsi" w:cstheme="minorHAnsi"/>
                <w:sz w:val="20"/>
                <w:szCs w:val="20"/>
              </w:rPr>
              <w:t>pod- i nad częstotliwościowe,</w:t>
            </w:r>
          </w:p>
          <w:p w14:paraId="5A153089" w14:textId="77777777" w:rsidR="00FB56CF" w:rsidRPr="00635E1F" w:rsidRDefault="00FB56CF" w:rsidP="00FB56CF">
            <w:pPr>
              <w:pStyle w:val="Akapitzlist"/>
              <w:widowControl w:val="0"/>
              <w:numPr>
                <w:ilvl w:val="4"/>
                <w:numId w:val="22"/>
              </w:numPr>
              <w:autoSpaceDE w:val="0"/>
              <w:autoSpaceDN w:val="0"/>
              <w:spacing w:after="0" w:line="240" w:lineRule="auto"/>
              <w:ind w:left="431" w:right="137"/>
              <w:contextualSpacing w:val="0"/>
              <w:jc w:val="both"/>
              <w:rPr>
                <w:rFonts w:asciiTheme="majorHAnsi" w:hAnsiTheme="majorHAnsi" w:cstheme="minorHAnsi"/>
                <w:sz w:val="20"/>
                <w:szCs w:val="20"/>
              </w:rPr>
            </w:pPr>
            <w:r w:rsidRPr="00635E1F">
              <w:rPr>
                <w:rFonts w:asciiTheme="majorHAnsi" w:hAnsiTheme="majorHAnsi" w:cstheme="minorHAnsi"/>
                <w:sz w:val="20"/>
                <w:szCs w:val="20"/>
              </w:rPr>
              <w:t>pod- i nad napięciowe,</w:t>
            </w:r>
          </w:p>
          <w:p w14:paraId="79F3CE4F" w14:textId="77777777" w:rsidR="00FB56CF" w:rsidRPr="00635E1F" w:rsidRDefault="00FB56CF" w:rsidP="00FB56CF">
            <w:pPr>
              <w:pStyle w:val="Akapitzlist"/>
              <w:widowControl w:val="0"/>
              <w:numPr>
                <w:ilvl w:val="4"/>
                <w:numId w:val="22"/>
              </w:numPr>
              <w:autoSpaceDE w:val="0"/>
              <w:autoSpaceDN w:val="0"/>
              <w:spacing w:after="0" w:line="240" w:lineRule="auto"/>
              <w:ind w:left="431" w:right="137"/>
              <w:contextualSpacing w:val="0"/>
              <w:jc w:val="both"/>
              <w:rPr>
                <w:rFonts w:asciiTheme="majorHAnsi" w:hAnsiTheme="majorHAnsi" w:cstheme="minorHAnsi"/>
                <w:sz w:val="20"/>
                <w:szCs w:val="20"/>
              </w:rPr>
            </w:pPr>
            <w:r w:rsidRPr="00635E1F">
              <w:rPr>
                <w:rFonts w:asciiTheme="majorHAnsi" w:hAnsiTheme="majorHAnsi" w:cstheme="minorHAnsi"/>
                <w:sz w:val="20"/>
                <w:szCs w:val="20"/>
              </w:rPr>
              <w:t>zwarciowe zwłoczne i bezzwłoczne,</w:t>
            </w:r>
          </w:p>
          <w:p w14:paraId="193EA509" w14:textId="77777777" w:rsidR="00FB56CF" w:rsidRPr="00635E1F" w:rsidRDefault="00FB56CF" w:rsidP="00FB56CF">
            <w:pPr>
              <w:pStyle w:val="Akapitzlist"/>
              <w:widowControl w:val="0"/>
              <w:numPr>
                <w:ilvl w:val="4"/>
                <w:numId w:val="22"/>
              </w:numPr>
              <w:autoSpaceDE w:val="0"/>
              <w:autoSpaceDN w:val="0"/>
              <w:spacing w:after="0" w:line="240" w:lineRule="auto"/>
              <w:ind w:left="431" w:right="137"/>
              <w:contextualSpacing w:val="0"/>
              <w:jc w:val="both"/>
              <w:rPr>
                <w:rFonts w:asciiTheme="majorHAnsi" w:hAnsiTheme="majorHAnsi" w:cstheme="minorHAnsi"/>
                <w:sz w:val="20"/>
                <w:szCs w:val="20"/>
              </w:rPr>
            </w:pPr>
            <w:r w:rsidRPr="00635E1F">
              <w:rPr>
                <w:rFonts w:asciiTheme="majorHAnsi" w:hAnsiTheme="majorHAnsi" w:cstheme="minorHAnsi"/>
                <w:sz w:val="20"/>
                <w:szCs w:val="20"/>
              </w:rPr>
              <w:t>technologiczne,</w:t>
            </w:r>
          </w:p>
          <w:p w14:paraId="134E1952" w14:textId="77777777" w:rsidR="00FB56CF" w:rsidRPr="00635E1F" w:rsidRDefault="00FB56CF" w:rsidP="00FB56CF">
            <w:pPr>
              <w:pStyle w:val="Akapitzlist"/>
              <w:widowControl w:val="0"/>
              <w:numPr>
                <w:ilvl w:val="4"/>
                <w:numId w:val="22"/>
              </w:numPr>
              <w:autoSpaceDE w:val="0"/>
              <w:autoSpaceDN w:val="0"/>
              <w:spacing w:after="0" w:line="240" w:lineRule="auto"/>
              <w:ind w:left="431" w:right="137"/>
              <w:contextualSpacing w:val="0"/>
              <w:jc w:val="both"/>
              <w:rPr>
                <w:rFonts w:asciiTheme="majorHAnsi" w:hAnsiTheme="majorHAnsi" w:cstheme="minorHAnsi"/>
                <w:sz w:val="20"/>
                <w:szCs w:val="20"/>
              </w:rPr>
            </w:pPr>
            <w:r w:rsidRPr="00635E1F">
              <w:rPr>
                <w:rFonts w:asciiTheme="majorHAnsi" w:hAnsiTheme="majorHAnsi" w:cstheme="minorHAnsi"/>
                <w:sz w:val="20"/>
                <w:szCs w:val="20"/>
              </w:rPr>
              <w:t>monitoring online: ciśnienia oleju, temperatury wody chłodzącej silnik, temperatury podgrzewacza wody, temperatury wlotu powietrza, temperatury mieszanki, prędkości obrotowej generatora, monitoring minimalnego poziomu wody chłodzącej, poziom oleju min./max., zakres bezpiecznej temperatury, min. ciśnienia gazu,</w:t>
            </w:r>
          </w:p>
          <w:p w14:paraId="362E2A78" w14:textId="77777777" w:rsidR="00FB56CF" w:rsidRPr="00635E1F" w:rsidRDefault="00FB56CF" w:rsidP="00FB56CF">
            <w:pPr>
              <w:pStyle w:val="Akapitzlist"/>
              <w:widowControl w:val="0"/>
              <w:numPr>
                <w:ilvl w:val="4"/>
                <w:numId w:val="22"/>
              </w:numPr>
              <w:autoSpaceDE w:val="0"/>
              <w:autoSpaceDN w:val="0"/>
              <w:spacing w:after="0" w:line="240" w:lineRule="auto"/>
              <w:ind w:left="431" w:right="137"/>
              <w:contextualSpacing w:val="0"/>
              <w:jc w:val="both"/>
              <w:rPr>
                <w:rFonts w:asciiTheme="majorHAnsi" w:hAnsiTheme="majorHAnsi" w:cstheme="minorHAnsi"/>
                <w:sz w:val="20"/>
                <w:szCs w:val="20"/>
              </w:rPr>
            </w:pPr>
            <w:r w:rsidRPr="00635E1F">
              <w:rPr>
                <w:rFonts w:asciiTheme="majorHAnsi" w:hAnsiTheme="majorHAnsi" w:cstheme="minorHAnsi"/>
                <w:sz w:val="20"/>
                <w:szCs w:val="20"/>
              </w:rPr>
              <w:t>synchronizacja z siecią i monitorowanie pracy generatora,</w:t>
            </w:r>
          </w:p>
          <w:p w14:paraId="2420029B" w14:textId="77777777" w:rsidR="00FB56CF" w:rsidRPr="00635E1F" w:rsidRDefault="00FB56CF" w:rsidP="00FB56CF">
            <w:pPr>
              <w:pStyle w:val="Akapitzlist"/>
              <w:widowControl w:val="0"/>
              <w:numPr>
                <w:ilvl w:val="4"/>
                <w:numId w:val="22"/>
              </w:numPr>
              <w:autoSpaceDE w:val="0"/>
              <w:autoSpaceDN w:val="0"/>
              <w:spacing w:after="0" w:line="240" w:lineRule="auto"/>
              <w:ind w:left="431" w:right="137"/>
              <w:contextualSpacing w:val="0"/>
              <w:jc w:val="both"/>
              <w:rPr>
                <w:rFonts w:asciiTheme="majorHAnsi" w:hAnsiTheme="majorHAnsi" w:cstheme="minorHAnsi"/>
                <w:sz w:val="20"/>
                <w:szCs w:val="20"/>
              </w:rPr>
            </w:pPr>
            <w:r w:rsidRPr="00635E1F">
              <w:rPr>
                <w:rFonts w:asciiTheme="majorHAnsi" w:hAnsiTheme="majorHAnsi" w:cstheme="minorHAnsi"/>
                <w:sz w:val="20"/>
                <w:szCs w:val="20"/>
              </w:rPr>
              <w:t>regulacja mocy wyjściowej przy przekroczonej temperaturze powietrza wlotowego,</w:t>
            </w:r>
          </w:p>
          <w:p w14:paraId="7B10B2F2" w14:textId="77777777" w:rsidR="00FB56CF" w:rsidRPr="00635E1F" w:rsidRDefault="00FB56CF" w:rsidP="00FB56CF">
            <w:pPr>
              <w:pStyle w:val="Akapitzlist"/>
              <w:widowControl w:val="0"/>
              <w:numPr>
                <w:ilvl w:val="4"/>
                <w:numId w:val="23"/>
              </w:numPr>
              <w:tabs>
                <w:tab w:val="left" w:pos="709"/>
              </w:tabs>
              <w:autoSpaceDE w:val="0"/>
              <w:autoSpaceDN w:val="0"/>
              <w:spacing w:after="0" w:line="240" w:lineRule="auto"/>
              <w:ind w:left="431" w:right="137"/>
              <w:contextualSpacing w:val="0"/>
              <w:jc w:val="both"/>
              <w:rPr>
                <w:rFonts w:asciiTheme="majorHAnsi" w:hAnsiTheme="majorHAnsi" w:cstheme="minorHAnsi"/>
                <w:sz w:val="20"/>
                <w:szCs w:val="20"/>
              </w:rPr>
            </w:pPr>
            <w:r w:rsidRPr="00635E1F">
              <w:rPr>
                <w:rFonts w:asciiTheme="majorHAnsi" w:hAnsiTheme="majorHAnsi" w:cstheme="minorHAnsi"/>
                <w:sz w:val="20"/>
                <w:szCs w:val="20"/>
              </w:rPr>
              <w:t>sterowanie pomocniczymi napędami: pompy HT i LT, zaworem trójdrogowym obiegu agregatu, wentylacją ,</w:t>
            </w:r>
          </w:p>
          <w:p w14:paraId="4AADE86C" w14:textId="77777777" w:rsidR="00FB56CF" w:rsidRPr="00635E1F" w:rsidRDefault="00FB56CF" w:rsidP="00FB56CF">
            <w:pPr>
              <w:pStyle w:val="Akapitzlist"/>
              <w:widowControl w:val="0"/>
              <w:numPr>
                <w:ilvl w:val="4"/>
                <w:numId w:val="23"/>
              </w:numPr>
              <w:tabs>
                <w:tab w:val="left" w:pos="709"/>
              </w:tabs>
              <w:autoSpaceDE w:val="0"/>
              <w:autoSpaceDN w:val="0"/>
              <w:spacing w:after="0" w:line="240" w:lineRule="auto"/>
              <w:ind w:left="431" w:right="137"/>
              <w:contextualSpacing w:val="0"/>
              <w:jc w:val="both"/>
              <w:rPr>
                <w:rFonts w:asciiTheme="majorHAnsi" w:hAnsiTheme="majorHAnsi" w:cstheme="minorHAnsi"/>
                <w:sz w:val="20"/>
                <w:szCs w:val="20"/>
              </w:rPr>
            </w:pPr>
            <w:r w:rsidRPr="00635E1F">
              <w:rPr>
                <w:rFonts w:asciiTheme="majorHAnsi" w:hAnsiTheme="majorHAnsi" w:cstheme="minorHAnsi"/>
                <w:sz w:val="20"/>
                <w:szCs w:val="20"/>
              </w:rPr>
              <w:t>sterowanie urządzeniami wtryskującymi smar, regulacją prędkości, wtryskiem, instalacją gazową, ładowarką baterii, startem,</w:t>
            </w:r>
          </w:p>
          <w:p w14:paraId="60002F97" w14:textId="0CBA507A" w:rsidR="00FB56CF" w:rsidRPr="00FB56CF" w:rsidRDefault="00FB56CF" w:rsidP="00FB56CF">
            <w:pPr>
              <w:pStyle w:val="Akapitzlist"/>
              <w:numPr>
                <w:ilvl w:val="4"/>
                <w:numId w:val="23"/>
              </w:numPr>
              <w:tabs>
                <w:tab w:val="left" w:pos="501"/>
                <w:tab w:val="left" w:pos="566"/>
              </w:tabs>
              <w:spacing w:after="0" w:line="240" w:lineRule="auto"/>
              <w:ind w:left="430" w:right="137" w:hanging="283"/>
              <w:jc w:val="both"/>
              <w:rPr>
                <w:rFonts w:asciiTheme="majorHAnsi" w:hAnsiTheme="majorHAnsi" w:cstheme="minorHAnsi"/>
                <w:sz w:val="20"/>
                <w:szCs w:val="20"/>
              </w:rPr>
            </w:pPr>
            <w:r w:rsidRPr="00FB56CF">
              <w:rPr>
                <w:rFonts w:asciiTheme="majorHAnsi" w:hAnsiTheme="majorHAnsi" w:cstheme="minorHAnsi"/>
                <w:sz w:val="20"/>
                <w:szCs w:val="20"/>
              </w:rPr>
              <w:lastRenderedPageBreak/>
              <w:t xml:space="preserve">panel sterujący z przyciskami start/stop, wyłącznik awaryjny oraz kolorowy panel LCD </w:t>
            </w:r>
            <w:r w:rsidRPr="00FB56CF">
              <w:rPr>
                <w:rFonts w:asciiTheme="majorHAnsi" w:hAnsiTheme="majorHAnsi" w:cstheme="minorHAnsi"/>
                <w:bCs/>
                <w:sz w:val="20"/>
                <w:szCs w:val="20"/>
              </w:rPr>
              <w:t xml:space="preserve">minimum 15 cali </w:t>
            </w:r>
            <w:r w:rsidRPr="00FB56CF">
              <w:rPr>
                <w:rFonts w:asciiTheme="majorHAnsi" w:hAnsiTheme="majorHAnsi" w:cstheme="minorHAnsi"/>
                <w:sz w:val="20"/>
                <w:szCs w:val="20"/>
              </w:rPr>
              <w:t>na elewacji szafy sygnalizujący w/w stan pracy, zakłóceń, statusów sygnałów, ustawień, parametrów.</w:t>
            </w:r>
          </w:p>
        </w:tc>
        <w:tc>
          <w:tcPr>
            <w:tcW w:w="1648" w:type="dxa"/>
            <w:tcBorders>
              <w:top w:val="single" w:sz="4" w:space="0" w:color="000000"/>
              <w:left w:val="single" w:sz="4" w:space="0" w:color="000000"/>
              <w:bottom w:val="single" w:sz="4" w:space="0" w:color="000000"/>
              <w:right w:val="single" w:sz="4" w:space="0" w:color="000000"/>
            </w:tcBorders>
          </w:tcPr>
          <w:p w14:paraId="022EA4DA" w14:textId="77777777" w:rsidR="00FB56CF" w:rsidRPr="00635E1F" w:rsidRDefault="00FB56CF" w:rsidP="00FB56CF">
            <w:pPr>
              <w:spacing w:before="60" w:after="60"/>
              <w:rPr>
                <w:rFonts w:ascii="Cambria" w:eastAsia="Verdana" w:hAnsi="Cambria" w:cs="Verdana"/>
                <w:sz w:val="20"/>
                <w:szCs w:val="20"/>
              </w:rPr>
            </w:pPr>
          </w:p>
        </w:tc>
        <w:tc>
          <w:tcPr>
            <w:tcW w:w="3452" w:type="dxa"/>
            <w:tcBorders>
              <w:top w:val="single" w:sz="4" w:space="0" w:color="000000"/>
              <w:left w:val="single" w:sz="4" w:space="0" w:color="000000"/>
              <w:bottom w:val="single" w:sz="4" w:space="0" w:color="000000"/>
              <w:right w:val="single" w:sz="4" w:space="0" w:color="000000"/>
            </w:tcBorders>
          </w:tcPr>
          <w:p w14:paraId="5276EF60" w14:textId="77777777" w:rsidR="00FB56CF" w:rsidRPr="00635E1F" w:rsidRDefault="00FB56CF" w:rsidP="00FB56CF">
            <w:pPr>
              <w:spacing w:before="60" w:after="60"/>
              <w:rPr>
                <w:rFonts w:ascii="Cambria" w:eastAsia="Verdana" w:hAnsi="Cambria" w:cs="Verdana"/>
                <w:sz w:val="20"/>
                <w:szCs w:val="20"/>
              </w:rPr>
            </w:pPr>
          </w:p>
        </w:tc>
      </w:tr>
      <w:tr w:rsidR="00FB56CF" w:rsidRPr="00635E1F" w14:paraId="23238065" w14:textId="77777777" w:rsidTr="00AC0514">
        <w:trPr>
          <w:trHeight w:val="170"/>
        </w:trPr>
        <w:tc>
          <w:tcPr>
            <w:tcW w:w="703" w:type="dxa"/>
            <w:tcBorders>
              <w:top w:val="single" w:sz="4" w:space="0" w:color="000000"/>
              <w:left w:val="single" w:sz="4" w:space="0" w:color="000000"/>
              <w:bottom w:val="single" w:sz="4" w:space="0" w:color="000000"/>
              <w:right w:val="single" w:sz="4" w:space="0" w:color="000000"/>
            </w:tcBorders>
            <w:vAlign w:val="center"/>
          </w:tcPr>
          <w:p w14:paraId="732AD8F7" w14:textId="3FEC6C85" w:rsidR="00FB56CF" w:rsidRPr="00635E1F" w:rsidRDefault="00FB56CF" w:rsidP="00FB56CF">
            <w:pPr>
              <w:spacing w:before="60" w:after="60"/>
              <w:ind w:left="67"/>
              <w:jc w:val="center"/>
              <w:rPr>
                <w:rFonts w:ascii="Cambria" w:eastAsia="Verdana" w:hAnsi="Cambria" w:cs="Verdana"/>
                <w:b/>
                <w:sz w:val="20"/>
                <w:szCs w:val="20"/>
              </w:rPr>
            </w:pPr>
            <w:r w:rsidRPr="00635E1F">
              <w:rPr>
                <w:rFonts w:ascii="Cambria" w:eastAsia="Verdana" w:hAnsi="Cambria" w:cs="Verdana"/>
                <w:b/>
                <w:sz w:val="20"/>
                <w:szCs w:val="20"/>
              </w:rPr>
              <w:t>12.</w:t>
            </w:r>
          </w:p>
        </w:tc>
        <w:tc>
          <w:tcPr>
            <w:tcW w:w="3545" w:type="dxa"/>
            <w:tcBorders>
              <w:top w:val="single" w:sz="4" w:space="0" w:color="000000"/>
              <w:left w:val="single" w:sz="4" w:space="0" w:color="000000"/>
              <w:bottom w:val="single" w:sz="4" w:space="0" w:color="000000"/>
              <w:right w:val="single" w:sz="4" w:space="0" w:color="000000"/>
            </w:tcBorders>
          </w:tcPr>
          <w:p w14:paraId="4DD25EC9" w14:textId="26772885" w:rsidR="00FB56CF" w:rsidRPr="00FB56CF" w:rsidRDefault="00FB56CF" w:rsidP="00FB56CF">
            <w:pPr>
              <w:widowControl w:val="0"/>
              <w:tabs>
                <w:tab w:val="left" w:pos="709"/>
              </w:tabs>
              <w:autoSpaceDE w:val="0"/>
              <w:autoSpaceDN w:val="0"/>
              <w:ind w:right="137"/>
              <w:jc w:val="both"/>
              <w:rPr>
                <w:rFonts w:asciiTheme="majorHAnsi" w:hAnsiTheme="majorHAnsi" w:cstheme="minorHAnsi"/>
                <w:sz w:val="20"/>
                <w:szCs w:val="20"/>
              </w:rPr>
            </w:pPr>
            <w:r w:rsidRPr="00FB56CF">
              <w:rPr>
                <w:rFonts w:asciiTheme="majorHAnsi" w:hAnsiTheme="majorHAnsi" w:cstheme="minorHAnsi"/>
                <w:b/>
                <w:sz w:val="20"/>
                <w:szCs w:val="20"/>
              </w:rPr>
              <w:t xml:space="preserve">Okablowanie - </w:t>
            </w:r>
            <w:r w:rsidRPr="00FB56CF">
              <w:rPr>
                <w:rFonts w:asciiTheme="majorHAnsi" w:hAnsiTheme="majorHAnsi" w:cstheme="minorHAnsi"/>
                <w:sz w:val="20"/>
                <w:szCs w:val="20"/>
              </w:rPr>
              <w:t xml:space="preserve">okablowanie wszystkich opisanych szaf i układów: wentylacji, chłodzenia HT i LT, uzupełniania oleju, sygnałów </w:t>
            </w:r>
            <w:proofErr w:type="spellStart"/>
            <w:r w:rsidRPr="00FB56CF">
              <w:rPr>
                <w:rFonts w:asciiTheme="majorHAnsi" w:hAnsiTheme="majorHAnsi" w:cstheme="minorHAnsi"/>
                <w:sz w:val="20"/>
                <w:szCs w:val="20"/>
              </w:rPr>
              <w:t>AKPiA</w:t>
            </w:r>
            <w:proofErr w:type="spellEnd"/>
            <w:r w:rsidRPr="00FB56CF">
              <w:rPr>
                <w:rFonts w:asciiTheme="majorHAnsi" w:hAnsiTheme="majorHAnsi" w:cstheme="minorHAnsi"/>
                <w:sz w:val="20"/>
                <w:szCs w:val="20"/>
              </w:rPr>
              <w:t>, wyprowadzenie mocy z generatora do szafy z wyłącznikiem głównym.</w:t>
            </w:r>
          </w:p>
        </w:tc>
        <w:tc>
          <w:tcPr>
            <w:tcW w:w="1648" w:type="dxa"/>
            <w:tcBorders>
              <w:top w:val="single" w:sz="4" w:space="0" w:color="000000"/>
              <w:left w:val="single" w:sz="4" w:space="0" w:color="000000"/>
              <w:bottom w:val="single" w:sz="4" w:space="0" w:color="000000"/>
              <w:right w:val="single" w:sz="4" w:space="0" w:color="000000"/>
            </w:tcBorders>
          </w:tcPr>
          <w:p w14:paraId="1A8B23CE" w14:textId="77777777" w:rsidR="00FB56CF" w:rsidRPr="00635E1F" w:rsidRDefault="00FB56CF" w:rsidP="00FB56CF">
            <w:pPr>
              <w:spacing w:before="60" w:after="60"/>
              <w:rPr>
                <w:rFonts w:ascii="Cambria" w:eastAsia="Verdana" w:hAnsi="Cambria" w:cs="Verdana"/>
                <w:sz w:val="20"/>
                <w:szCs w:val="20"/>
              </w:rPr>
            </w:pPr>
          </w:p>
        </w:tc>
        <w:tc>
          <w:tcPr>
            <w:tcW w:w="3452" w:type="dxa"/>
            <w:tcBorders>
              <w:top w:val="single" w:sz="4" w:space="0" w:color="000000"/>
              <w:left w:val="single" w:sz="4" w:space="0" w:color="000000"/>
              <w:bottom w:val="single" w:sz="4" w:space="0" w:color="000000"/>
              <w:right w:val="single" w:sz="4" w:space="0" w:color="000000"/>
            </w:tcBorders>
          </w:tcPr>
          <w:p w14:paraId="66E9670E" w14:textId="77777777" w:rsidR="00FB56CF" w:rsidRPr="00635E1F" w:rsidRDefault="00FB56CF" w:rsidP="00FB56CF">
            <w:pPr>
              <w:spacing w:before="60" w:after="60"/>
              <w:rPr>
                <w:rFonts w:ascii="Cambria" w:eastAsia="Verdana" w:hAnsi="Cambria" w:cs="Verdana"/>
                <w:sz w:val="20"/>
                <w:szCs w:val="20"/>
              </w:rPr>
            </w:pPr>
          </w:p>
        </w:tc>
      </w:tr>
      <w:tr w:rsidR="00FB56CF" w:rsidRPr="00635E1F" w14:paraId="68DDF405" w14:textId="77777777" w:rsidTr="00AC0514">
        <w:trPr>
          <w:trHeight w:val="894"/>
        </w:trPr>
        <w:tc>
          <w:tcPr>
            <w:tcW w:w="703" w:type="dxa"/>
            <w:tcBorders>
              <w:top w:val="single" w:sz="4" w:space="0" w:color="000000"/>
              <w:left w:val="single" w:sz="4" w:space="0" w:color="000000"/>
              <w:bottom w:val="single" w:sz="4" w:space="0" w:color="000000"/>
              <w:right w:val="single" w:sz="4" w:space="0" w:color="000000"/>
            </w:tcBorders>
            <w:vAlign w:val="center"/>
          </w:tcPr>
          <w:p w14:paraId="6A6547CB" w14:textId="7E060B7E" w:rsidR="00FB56CF" w:rsidRPr="00635E1F" w:rsidRDefault="00FB56CF" w:rsidP="00FB56CF">
            <w:pPr>
              <w:spacing w:before="60" w:after="60"/>
              <w:ind w:left="67"/>
              <w:jc w:val="center"/>
              <w:rPr>
                <w:rFonts w:ascii="Cambria" w:eastAsia="Verdana" w:hAnsi="Cambria" w:cs="Verdana"/>
                <w:b/>
                <w:sz w:val="20"/>
                <w:szCs w:val="20"/>
              </w:rPr>
            </w:pPr>
            <w:r w:rsidRPr="00635E1F">
              <w:rPr>
                <w:rFonts w:ascii="Cambria" w:eastAsia="Verdana" w:hAnsi="Cambria" w:cs="Verdana"/>
                <w:b/>
                <w:sz w:val="20"/>
                <w:szCs w:val="20"/>
              </w:rPr>
              <w:t>13.</w:t>
            </w:r>
          </w:p>
        </w:tc>
        <w:tc>
          <w:tcPr>
            <w:tcW w:w="3545" w:type="dxa"/>
            <w:tcBorders>
              <w:top w:val="single" w:sz="4" w:space="0" w:color="000000"/>
              <w:left w:val="single" w:sz="4" w:space="0" w:color="000000"/>
              <w:bottom w:val="single" w:sz="4" w:space="0" w:color="000000"/>
              <w:right w:val="single" w:sz="4" w:space="0" w:color="000000"/>
            </w:tcBorders>
          </w:tcPr>
          <w:p w14:paraId="4A801887" w14:textId="26F3F34E" w:rsidR="00FB56CF" w:rsidRPr="00635E1F" w:rsidRDefault="00FB56CF" w:rsidP="00FB56CF">
            <w:pPr>
              <w:tabs>
                <w:tab w:val="left" w:pos="501"/>
                <w:tab w:val="left" w:pos="566"/>
              </w:tabs>
              <w:spacing w:after="200" w:line="276" w:lineRule="auto"/>
              <w:ind w:right="137"/>
              <w:jc w:val="both"/>
              <w:rPr>
                <w:rFonts w:asciiTheme="majorHAnsi" w:hAnsiTheme="majorHAnsi" w:cstheme="minorHAnsi"/>
                <w:sz w:val="20"/>
                <w:szCs w:val="20"/>
              </w:rPr>
            </w:pPr>
            <w:r w:rsidRPr="00635E1F">
              <w:rPr>
                <w:rFonts w:asciiTheme="majorHAnsi" w:hAnsiTheme="majorHAnsi" w:cstheme="minorHAnsi"/>
                <w:b/>
                <w:bCs/>
                <w:sz w:val="20"/>
                <w:szCs w:val="20"/>
              </w:rPr>
              <w:t>Opomiarowanie</w:t>
            </w:r>
            <w:r w:rsidRPr="00635E1F">
              <w:rPr>
                <w:rFonts w:asciiTheme="majorHAnsi" w:hAnsiTheme="majorHAnsi" w:cstheme="minorHAnsi"/>
                <w:sz w:val="20"/>
                <w:szCs w:val="20"/>
              </w:rPr>
              <w:t xml:space="preserve"> – opomiarowanie układu wysokosprawnej kogeneracji zawierające: licznik ciepła  z przepływomierzem, licznik gazu z korektorem objętościowym, układ pomiarowy energii elektrycznej na zaciskach generatora, licznik pary (dla potrzeb URE, rozliczenia z ZE, i potrzeby własne).</w:t>
            </w:r>
          </w:p>
        </w:tc>
        <w:tc>
          <w:tcPr>
            <w:tcW w:w="1648" w:type="dxa"/>
            <w:tcBorders>
              <w:top w:val="single" w:sz="4" w:space="0" w:color="000000"/>
              <w:left w:val="single" w:sz="4" w:space="0" w:color="000000"/>
              <w:bottom w:val="single" w:sz="4" w:space="0" w:color="000000"/>
              <w:right w:val="single" w:sz="4" w:space="0" w:color="000000"/>
            </w:tcBorders>
          </w:tcPr>
          <w:p w14:paraId="2F39CE75" w14:textId="77777777" w:rsidR="00FB56CF" w:rsidRPr="00635E1F" w:rsidRDefault="00FB56CF" w:rsidP="00FB56CF">
            <w:pPr>
              <w:spacing w:before="60" w:after="60"/>
              <w:rPr>
                <w:rFonts w:ascii="Cambria" w:eastAsia="Verdana" w:hAnsi="Cambria" w:cs="Verdana"/>
                <w:sz w:val="20"/>
                <w:szCs w:val="20"/>
              </w:rPr>
            </w:pPr>
          </w:p>
        </w:tc>
        <w:tc>
          <w:tcPr>
            <w:tcW w:w="3452" w:type="dxa"/>
            <w:tcBorders>
              <w:top w:val="single" w:sz="4" w:space="0" w:color="000000"/>
              <w:left w:val="single" w:sz="4" w:space="0" w:color="000000"/>
              <w:bottom w:val="single" w:sz="4" w:space="0" w:color="000000"/>
              <w:right w:val="single" w:sz="4" w:space="0" w:color="000000"/>
            </w:tcBorders>
          </w:tcPr>
          <w:p w14:paraId="57B2290E" w14:textId="77777777" w:rsidR="00FB56CF" w:rsidRPr="00635E1F" w:rsidRDefault="00FB56CF" w:rsidP="00FB56CF">
            <w:pPr>
              <w:spacing w:before="60" w:after="60"/>
              <w:rPr>
                <w:rFonts w:ascii="Cambria" w:eastAsia="Verdana" w:hAnsi="Cambria" w:cs="Verdana"/>
                <w:sz w:val="20"/>
                <w:szCs w:val="20"/>
              </w:rPr>
            </w:pPr>
          </w:p>
        </w:tc>
      </w:tr>
      <w:tr w:rsidR="00FB56CF" w:rsidRPr="00635E1F" w14:paraId="3227AE02" w14:textId="77777777" w:rsidTr="00AC0514">
        <w:trPr>
          <w:trHeight w:val="170"/>
        </w:trPr>
        <w:tc>
          <w:tcPr>
            <w:tcW w:w="703" w:type="dxa"/>
            <w:tcBorders>
              <w:top w:val="single" w:sz="4" w:space="0" w:color="000000"/>
              <w:left w:val="single" w:sz="4" w:space="0" w:color="000000"/>
              <w:bottom w:val="single" w:sz="4" w:space="0" w:color="000000"/>
              <w:right w:val="single" w:sz="4" w:space="0" w:color="000000"/>
            </w:tcBorders>
            <w:vAlign w:val="center"/>
          </w:tcPr>
          <w:p w14:paraId="7EA9A3F3" w14:textId="085BEE37" w:rsidR="00FB56CF" w:rsidRPr="00635E1F" w:rsidRDefault="00FB56CF" w:rsidP="00FB56CF">
            <w:pPr>
              <w:spacing w:before="60" w:after="60"/>
              <w:ind w:left="67"/>
              <w:jc w:val="center"/>
              <w:rPr>
                <w:rFonts w:ascii="Cambria" w:eastAsia="Verdana" w:hAnsi="Cambria" w:cs="Verdana"/>
                <w:b/>
                <w:sz w:val="20"/>
                <w:szCs w:val="20"/>
              </w:rPr>
            </w:pPr>
            <w:r w:rsidRPr="00635E1F">
              <w:rPr>
                <w:rFonts w:ascii="Cambria" w:eastAsia="Verdana" w:hAnsi="Cambria" w:cs="Verdana"/>
                <w:b/>
                <w:sz w:val="20"/>
                <w:szCs w:val="20"/>
              </w:rPr>
              <w:t>14.</w:t>
            </w:r>
          </w:p>
        </w:tc>
        <w:tc>
          <w:tcPr>
            <w:tcW w:w="3545" w:type="dxa"/>
            <w:tcBorders>
              <w:top w:val="single" w:sz="4" w:space="0" w:color="000000"/>
              <w:left w:val="single" w:sz="4" w:space="0" w:color="000000"/>
              <w:bottom w:val="single" w:sz="4" w:space="0" w:color="000000"/>
              <w:right w:val="single" w:sz="4" w:space="0" w:color="000000"/>
            </w:tcBorders>
          </w:tcPr>
          <w:p w14:paraId="4D0396C4" w14:textId="6E59AD5B" w:rsidR="00FB56CF" w:rsidRPr="00635E1F" w:rsidRDefault="00FB56CF" w:rsidP="00FB56CF">
            <w:pPr>
              <w:tabs>
                <w:tab w:val="left" w:pos="501"/>
                <w:tab w:val="left" w:pos="566"/>
              </w:tabs>
              <w:ind w:right="137"/>
              <w:jc w:val="both"/>
              <w:rPr>
                <w:rFonts w:asciiTheme="majorHAnsi" w:hAnsiTheme="majorHAnsi" w:cstheme="minorHAnsi"/>
                <w:sz w:val="20"/>
                <w:szCs w:val="20"/>
              </w:rPr>
            </w:pPr>
            <w:r w:rsidRPr="00635E1F">
              <w:rPr>
                <w:rFonts w:asciiTheme="majorHAnsi" w:hAnsiTheme="majorHAnsi" w:cstheme="minorHAnsi"/>
                <w:b/>
                <w:bCs/>
                <w:sz w:val="20"/>
                <w:szCs w:val="20"/>
              </w:rPr>
              <w:t>System wizualizacji układu</w:t>
            </w:r>
            <w:r w:rsidRPr="00635E1F">
              <w:rPr>
                <w:rFonts w:asciiTheme="majorHAnsi" w:hAnsiTheme="majorHAnsi" w:cstheme="minorHAnsi"/>
                <w:sz w:val="20"/>
                <w:szCs w:val="20"/>
              </w:rPr>
              <w:t xml:space="preserve"> – wizualizacja podstawowych parametrów pracy układu, podgląd stanów liczników i ich archiwizacja. Możliwość kasowania alarmów i zadania obciążenia. Możliwość zdalnego podłączenia się do systemu wizualizacji kogeneracji i odczytu danych.</w:t>
            </w:r>
          </w:p>
        </w:tc>
        <w:tc>
          <w:tcPr>
            <w:tcW w:w="1648" w:type="dxa"/>
            <w:tcBorders>
              <w:top w:val="single" w:sz="4" w:space="0" w:color="000000"/>
              <w:left w:val="single" w:sz="4" w:space="0" w:color="000000"/>
              <w:bottom w:val="single" w:sz="4" w:space="0" w:color="000000"/>
              <w:right w:val="single" w:sz="4" w:space="0" w:color="000000"/>
            </w:tcBorders>
          </w:tcPr>
          <w:p w14:paraId="1DBBAFDA" w14:textId="77777777" w:rsidR="00FB56CF" w:rsidRPr="00635E1F" w:rsidRDefault="00FB56CF" w:rsidP="00FB56CF">
            <w:pPr>
              <w:spacing w:before="60" w:after="60"/>
              <w:rPr>
                <w:rFonts w:ascii="Cambria" w:eastAsia="Verdana" w:hAnsi="Cambria" w:cs="Verdana"/>
                <w:sz w:val="20"/>
                <w:szCs w:val="20"/>
              </w:rPr>
            </w:pPr>
          </w:p>
        </w:tc>
        <w:tc>
          <w:tcPr>
            <w:tcW w:w="3452" w:type="dxa"/>
            <w:tcBorders>
              <w:top w:val="single" w:sz="4" w:space="0" w:color="000000"/>
              <w:left w:val="single" w:sz="4" w:space="0" w:color="000000"/>
              <w:bottom w:val="single" w:sz="4" w:space="0" w:color="000000"/>
              <w:right w:val="single" w:sz="4" w:space="0" w:color="000000"/>
            </w:tcBorders>
          </w:tcPr>
          <w:p w14:paraId="4455FF15" w14:textId="77777777" w:rsidR="00FB56CF" w:rsidRPr="00635E1F" w:rsidRDefault="00FB56CF" w:rsidP="00FB56CF">
            <w:pPr>
              <w:spacing w:before="60" w:after="60"/>
              <w:rPr>
                <w:rFonts w:ascii="Cambria" w:eastAsia="Verdana" w:hAnsi="Cambria" w:cs="Verdana"/>
                <w:sz w:val="20"/>
                <w:szCs w:val="20"/>
              </w:rPr>
            </w:pPr>
          </w:p>
        </w:tc>
      </w:tr>
      <w:tr w:rsidR="00FB56CF" w:rsidRPr="00635E1F" w14:paraId="2A189F79" w14:textId="77777777" w:rsidTr="00AC0514">
        <w:trPr>
          <w:trHeight w:val="170"/>
        </w:trPr>
        <w:tc>
          <w:tcPr>
            <w:tcW w:w="703" w:type="dxa"/>
            <w:tcBorders>
              <w:top w:val="single" w:sz="4" w:space="0" w:color="000000"/>
              <w:left w:val="single" w:sz="4" w:space="0" w:color="000000"/>
              <w:bottom w:val="single" w:sz="4" w:space="0" w:color="000000"/>
              <w:right w:val="single" w:sz="4" w:space="0" w:color="000000"/>
            </w:tcBorders>
            <w:vAlign w:val="center"/>
          </w:tcPr>
          <w:p w14:paraId="5B731894" w14:textId="070FE2ED" w:rsidR="00FB56CF" w:rsidRPr="00635E1F" w:rsidRDefault="00FB56CF" w:rsidP="00FB56CF">
            <w:pPr>
              <w:spacing w:before="60" w:after="60"/>
              <w:ind w:left="67"/>
              <w:jc w:val="center"/>
              <w:rPr>
                <w:rFonts w:ascii="Cambria" w:eastAsia="Verdana" w:hAnsi="Cambria" w:cs="Verdana"/>
                <w:b/>
                <w:sz w:val="20"/>
                <w:szCs w:val="20"/>
              </w:rPr>
            </w:pPr>
            <w:r w:rsidRPr="00635E1F">
              <w:rPr>
                <w:rFonts w:ascii="Cambria" w:eastAsia="Verdana" w:hAnsi="Cambria" w:cs="Verdana"/>
                <w:b/>
                <w:sz w:val="20"/>
                <w:szCs w:val="20"/>
              </w:rPr>
              <w:t>15.</w:t>
            </w:r>
          </w:p>
        </w:tc>
        <w:tc>
          <w:tcPr>
            <w:tcW w:w="3545" w:type="dxa"/>
            <w:tcBorders>
              <w:top w:val="single" w:sz="4" w:space="0" w:color="000000"/>
              <w:left w:val="single" w:sz="4" w:space="0" w:color="000000"/>
              <w:bottom w:val="single" w:sz="4" w:space="0" w:color="000000"/>
              <w:right w:val="single" w:sz="4" w:space="0" w:color="000000"/>
            </w:tcBorders>
          </w:tcPr>
          <w:p w14:paraId="43335A8B" w14:textId="77777777" w:rsidR="00FB56CF" w:rsidRDefault="00FB56CF" w:rsidP="00FB56CF">
            <w:pPr>
              <w:tabs>
                <w:tab w:val="left" w:pos="501"/>
                <w:tab w:val="left" w:pos="566"/>
              </w:tabs>
              <w:ind w:right="137"/>
              <w:jc w:val="both"/>
              <w:rPr>
                <w:rFonts w:asciiTheme="majorHAnsi" w:hAnsiTheme="majorHAnsi" w:cstheme="minorHAnsi"/>
                <w:sz w:val="20"/>
                <w:szCs w:val="20"/>
              </w:rPr>
            </w:pPr>
            <w:r w:rsidRPr="001B4DF2">
              <w:rPr>
                <w:rFonts w:asciiTheme="majorHAnsi" w:hAnsiTheme="majorHAnsi" w:cstheme="minorHAnsi"/>
                <w:b/>
                <w:bCs/>
                <w:sz w:val="20"/>
                <w:szCs w:val="20"/>
              </w:rPr>
              <w:t xml:space="preserve">Serwis gwarancyjny </w:t>
            </w:r>
            <w:r>
              <w:rPr>
                <w:rFonts w:asciiTheme="majorHAnsi" w:hAnsiTheme="majorHAnsi" w:cstheme="minorHAnsi"/>
                <w:b/>
                <w:bCs/>
                <w:sz w:val="20"/>
                <w:szCs w:val="20"/>
              </w:rPr>
              <w:t>i</w:t>
            </w:r>
            <w:r w:rsidRPr="001B4DF2">
              <w:rPr>
                <w:rFonts w:asciiTheme="majorHAnsi" w:hAnsiTheme="majorHAnsi" w:cstheme="minorHAnsi"/>
                <w:b/>
                <w:bCs/>
                <w:sz w:val="20"/>
                <w:szCs w:val="20"/>
              </w:rPr>
              <w:t xml:space="preserve"> pogwarancyjny</w:t>
            </w:r>
            <w:r>
              <w:rPr>
                <w:rFonts w:asciiTheme="majorHAnsi" w:hAnsiTheme="majorHAnsi" w:cstheme="minorHAnsi"/>
                <w:sz w:val="20"/>
                <w:szCs w:val="20"/>
              </w:rPr>
              <w:t xml:space="preserve"> – Wykonawca zobowiązany jest zapewnić serwis gwarancyjny  </w:t>
            </w:r>
            <w:r>
              <w:rPr>
                <w:rFonts w:asciiTheme="majorHAnsi" w:hAnsiTheme="majorHAnsi" w:cstheme="minorHAnsi"/>
                <w:sz w:val="20"/>
                <w:szCs w:val="20"/>
              </w:rPr>
              <w:br/>
              <w:t xml:space="preserve">i pogwarancyjny dla realizowanej inwestycji. Okres gwarancyjny obejmuje usługi serwisowe do 16 000 </w:t>
            </w:r>
            <w:proofErr w:type="spellStart"/>
            <w:r>
              <w:rPr>
                <w:rFonts w:asciiTheme="majorHAnsi" w:hAnsiTheme="majorHAnsi" w:cstheme="minorHAnsi"/>
                <w:sz w:val="20"/>
                <w:szCs w:val="20"/>
              </w:rPr>
              <w:t>mth</w:t>
            </w:r>
            <w:proofErr w:type="spellEnd"/>
            <w:r>
              <w:rPr>
                <w:rFonts w:asciiTheme="majorHAnsi" w:hAnsiTheme="majorHAnsi" w:cstheme="minorHAnsi"/>
                <w:sz w:val="20"/>
                <w:szCs w:val="20"/>
              </w:rPr>
              <w:t xml:space="preserve"> lub 24 miesiące, natomiast okres pogwarancyjny obejmuje usługi serwisowe do 80 000 </w:t>
            </w:r>
            <w:proofErr w:type="spellStart"/>
            <w:r>
              <w:rPr>
                <w:rFonts w:asciiTheme="majorHAnsi" w:hAnsiTheme="majorHAnsi" w:cstheme="minorHAnsi"/>
                <w:sz w:val="20"/>
                <w:szCs w:val="20"/>
              </w:rPr>
              <w:t>mth</w:t>
            </w:r>
            <w:proofErr w:type="spellEnd"/>
            <w:r>
              <w:rPr>
                <w:rFonts w:asciiTheme="majorHAnsi" w:hAnsiTheme="majorHAnsi" w:cstheme="minorHAnsi"/>
                <w:sz w:val="20"/>
                <w:szCs w:val="20"/>
              </w:rPr>
              <w:t xml:space="preserve"> włącznie </w:t>
            </w:r>
            <w:r>
              <w:rPr>
                <w:rFonts w:asciiTheme="majorHAnsi" w:hAnsiTheme="majorHAnsi" w:cstheme="minorHAnsi"/>
                <w:sz w:val="20"/>
                <w:szCs w:val="20"/>
              </w:rPr>
              <w:br/>
              <w:t>z remontem kapitalnym.  W ramach usług serwisowych należy wyszczególnić wymagane przeglądy serwisowe w w/w okresach z podaniem:</w:t>
            </w:r>
          </w:p>
          <w:p w14:paraId="242563DC" w14:textId="77777777" w:rsidR="00FB56CF" w:rsidRPr="008642B6" w:rsidRDefault="00FB56CF" w:rsidP="00FB56CF">
            <w:pPr>
              <w:pStyle w:val="Akapitzlist"/>
              <w:widowControl w:val="0"/>
              <w:numPr>
                <w:ilvl w:val="0"/>
                <w:numId w:val="27"/>
              </w:numPr>
              <w:tabs>
                <w:tab w:val="left" w:pos="430"/>
              </w:tabs>
              <w:autoSpaceDE w:val="0"/>
              <w:autoSpaceDN w:val="0"/>
              <w:spacing w:after="0" w:line="240" w:lineRule="auto"/>
              <w:ind w:left="430" w:right="137" w:hanging="425"/>
              <w:contextualSpacing w:val="0"/>
              <w:jc w:val="both"/>
              <w:rPr>
                <w:rFonts w:asciiTheme="majorHAnsi" w:hAnsiTheme="majorHAnsi" w:cstheme="minorHAnsi"/>
                <w:sz w:val="20"/>
                <w:szCs w:val="20"/>
              </w:rPr>
            </w:pPr>
            <w:r w:rsidRPr="008642B6">
              <w:rPr>
                <w:rFonts w:asciiTheme="majorHAnsi" w:hAnsiTheme="majorHAnsi" w:cstheme="minorHAnsi"/>
                <w:sz w:val="20"/>
                <w:szCs w:val="20"/>
              </w:rPr>
              <w:t>terminu ich wykonania/ilości godzin pracy,</w:t>
            </w:r>
          </w:p>
          <w:p w14:paraId="4974AED6" w14:textId="77777777" w:rsidR="00FB56CF" w:rsidRPr="008642B6" w:rsidRDefault="00FB56CF" w:rsidP="00FB56CF">
            <w:pPr>
              <w:pStyle w:val="Akapitzlist"/>
              <w:widowControl w:val="0"/>
              <w:numPr>
                <w:ilvl w:val="0"/>
                <w:numId w:val="27"/>
              </w:numPr>
              <w:tabs>
                <w:tab w:val="left" w:pos="430"/>
              </w:tabs>
              <w:autoSpaceDE w:val="0"/>
              <w:autoSpaceDN w:val="0"/>
              <w:spacing w:after="0" w:line="240" w:lineRule="auto"/>
              <w:ind w:left="430" w:right="137" w:hanging="425"/>
              <w:contextualSpacing w:val="0"/>
              <w:jc w:val="both"/>
              <w:rPr>
                <w:rFonts w:asciiTheme="majorHAnsi" w:hAnsiTheme="majorHAnsi" w:cstheme="minorHAnsi"/>
                <w:sz w:val="20"/>
                <w:szCs w:val="20"/>
              </w:rPr>
            </w:pPr>
            <w:r w:rsidRPr="008642B6">
              <w:rPr>
                <w:rFonts w:asciiTheme="majorHAnsi" w:hAnsiTheme="majorHAnsi" w:cstheme="minorHAnsi"/>
                <w:sz w:val="20"/>
                <w:szCs w:val="20"/>
              </w:rPr>
              <w:t>przewidywany czas realizacji prac serwisowych (czas trwania przestoju jednostki kogeneracyjnej),</w:t>
            </w:r>
          </w:p>
          <w:p w14:paraId="1C641F43" w14:textId="77777777" w:rsidR="00FB56CF" w:rsidRPr="008642B6" w:rsidRDefault="00FB56CF" w:rsidP="00FB56CF">
            <w:pPr>
              <w:pStyle w:val="Akapitzlist"/>
              <w:widowControl w:val="0"/>
              <w:numPr>
                <w:ilvl w:val="0"/>
                <w:numId w:val="27"/>
              </w:numPr>
              <w:tabs>
                <w:tab w:val="left" w:pos="430"/>
              </w:tabs>
              <w:autoSpaceDE w:val="0"/>
              <w:autoSpaceDN w:val="0"/>
              <w:spacing w:after="0" w:line="240" w:lineRule="auto"/>
              <w:ind w:left="430" w:right="137" w:hanging="425"/>
              <w:contextualSpacing w:val="0"/>
              <w:jc w:val="both"/>
              <w:rPr>
                <w:rFonts w:asciiTheme="majorHAnsi" w:hAnsiTheme="majorHAnsi" w:cstheme="minorHAnsi"/>
                <w:sz w:val="20"/>
                <w:szCs w:val="20"/>
              </w:rPr>
            </w:pPr>
            <w:r w:rsidRPr="008642B6">
              <w:rPr>
                <w:rFonts w:asciiTheme="majorHAnsi" w:hAnsiTheme="majorHAnsi" w:cstheme="minorHAnsi"/>
                <w:sz w:val="20"/>
                <w:szCs w:val="20"/>
              </w:rPr>
              <w:t xml:space="preserve">wykaz części i materiałów zamiennych dla każdego </w:t>
            </w:r>
            <w:r w:rsidRPr="008642B6">
              <w:rPr>
                <w:rFonts w:asciiTheme="majorHAnsi" w:hAnsiTheme="majorHAnsi" w:cstheme="minorHAnsi"/>
                <w:sz w:val="20"/>
                <w:szCs w:val="20"/>
              </w:rPr>
              <w:lastRenderedPageBreak/>
              <w:t>przeglądu z podaniem nazwy części i ilości oraz litrów oleju silnikowego i interwałów jego wymiany,</w:t>
            </w:r>
          </w:p>
          <w:p w14:paraId="481006CF" w14:textId="77777777" w:rsidR="00FB56CF" w:rsidRPr="008642B6" w:rsidRDefault="00FB56CF" w:rsidP="00FB56CF">
            <w:pPr>
              <w:pStyle w:val="Akapitzlist"/>
              <w:widowControl w:val="0"/>
              <w:numPr>
                <w:ilvl w:val="0"/>
                <w:numId w:val="27"/>
              </w:numPr>
              <w:tabs>
                <w:tab w:val="left" w:pos="430"/>
              </w:tabs>
              <w:autoSpaceDE w:val="0"/>
              <w:autoSpaceDN w:val="0"/>
              <w:spacing w:after="0" w:line="240" w:lineRule="auto"/>
              <w:ind w:left="430" w:right="137" w:hanging="425"/>
              <w:contextualSpacing w:val="0"/>
              <w:jc w:val="both"/>
              <w:rPr>
                <w:rFonts w:asciiTheme="majorHAnsi" w:hAnsiTheme="majorHAnsi" w:cstheme="minorHAnsi"/>
                <w:sz w:val="20"/>
                <w:szCs w:val="20"/>
              </w:rPr>
            </w:pPr>
            <w:r w:rsidRPr="008642B6">
              <w:rPr>
                <w:rFonts w:asciiTheme="majorHAnsi" w:hAnsiTheme="majorHAnsi" w:cstheme="minorHAnsi"/>
                <w:sz w:val="20"/>
                <w:szCs w:val="20"/>
              </w:rPr>
              <w:t>przewidywany koszt poszczególnych przeglądów obejmujący: robociznę, diety, dojazdy, zakwaterowanie, materiały eksploatacyjne i ulegające normalnemu zużyciu w tym m.in. świece, oleje na wymiany oraz dolewki, płyny eksploatacyjne, filtry, remonty głowic, przeglądy turbosprężarki i inne prace określone w harmonogramie przeglądów serwisowych producenta</w:t>
            </w:r>
          </w:p>
          <w:p w14:paraId="29E21941" w14:textId="77777777" w:rsidR="00FB56CF" w:rsidRPr="008642B6" w:rsidRDefault="00FB56CF" w:rsidP="00FB56CF">
            <w:pPr>
              <w:pStyle w:val="Akapitzlist"/>
              <w:widowControl w:val="0"/>
              <w:numPr>
                <w:ilvl w:val="0"/>
                <w:numId w:val="27"/>
              </w:numPr>
              <w:tabs>
                <w:tab w:val="left" w:pos="430"/>
              </w:tabs>
              <w:autoSpaceDE w:val="0"/>
              <w:autoSpaceDN w:val="0"/>
              <w:spacing w:after="0" w:line="240" w:lineRule="auto"/>
              <w:ind w:left="430" w:hanging="283"/>
              <w:contextualSpacing w:val="0"/>
              <w:jc w:val="both"/>
              <w:rPr>
                <w:rFonts w:asciiTheme="majorHAnsi" w:hAnsiTheme="majorHAnsi" w:cstheme="minorHAnsi"/>
                <w:sz w:val="20"/>
                <w:szCs w:val="20"/>
              </w:rPr>
            </w:pPr>
            <w:r w:rsidRPr="008642B6">
              <w:rPr>
                <w:rFonts w:asciiTheme="majorHAnsi" w:hAnsiTheme="majorHAnsi" w:cstheme="minorHAnsi"/>
                <w:sz w:val="20"/>
                <w:szCs w:val="20"/>
              </w:rPr>
              <w:t>w okresie gwarancyjnym wszystkie koszty eksploatacji,  w tym m.in. części szybkozużywające się tj. świece zapłonowe, filtry, olej na wymianę oraz dolewki, glikol, analiza oleju silnikowego (próbki olejowe pobiera obsługa Zamawiającego), za wyjątkiem kosztów paliwa gazowego oraz energii elektrycznej na potrzeby własne, są w wyłącznej gestii Wykonawcy.</w:t>
            </w:r>
          </w:p>
          <w:p w14:paraId="61EF9539" w14:textId="77777777" w:rsidR="00FB56CF" w:rsidRPr="008642B6" w:rsidRDefault="00FB56CF" w:rsidP="00FB56CF">
            <w:pPr>
              <w:pStyle w:val="Akapitzlist"/>
              <w:widowControl w:val="0"/>
              <w:numPr>
                <w:ilvl w:val="0"/>
                <w:numId w:val="27"/>
              </w:numPr>
              <w:tabs>
                <w:tab w:val="left" w:pos="430"/>
              </w:tabs>
              <w:autoSpaceDE w:val="0"/>
              <w:autoSpaceDN w:val="0"/>
              <w:spacing w:after="0" w:line="240" w:lineRule="auto"/>
              <w:ind w:left="430" w:hanging="283"/>
              <w:contextualSpacing w:val="0"/>
              <w:jc w:val="both"/>
              <w:rPr>
                <w:rFonts w:asciiTheme="majorHAnsi" w:hAnsiTheme="majorHAnsi" w:cstheme="minorHAnsi"/>
                <w:sz w:val="20"/>
                <w:szCs w:val="20"/>
              </w:rPr>
            </w:pPr>
            <w:r w:rsidRPr="008642B6">
              <w:rPr>
                <w:rFonts w:asciiTheme="majorHAnsi" w:hAnsiTheme="majorHAnsi" w:cstheme="minorHAnsi"/>
                <w:sz w:val="20"/>
                <w:szCs w:val="20"/>
              </w:rPr>
              <w:t>w okresie pogwarancyjnym wszystkie koszty eksploatacji (za wyjątkiem awarii i usterek nieplanowanych oraz paliwa gazowego) są w wyłącznej gestii Wykonawcy,</w:t>
            </w:r>
          </w:p>
          <w:p w14:paraId="3F3C97E7" w14:textId="77777777" w:rsidR="00FB56CF" w:rsidRPr="008642B6" w:rsidRDefault="00FB56CF" w:rsidP="00FB56CF">
            <w:pPr>
              <w:pStyle w:val="Akapitzlist"/>
              <w:widowControl w:val="0"/>
              <w:numPr>
                <w:ilvl w:val="0"/>
                <w:numId w:val="27"/>
              </w:numPr>
              <w:tabs>
                <w:tab w:val="left" w:pos="430"/>
              </w:tabs>
              <w:autoSpaceDE w:val="0"/>
              <w:autoSpaceDN w:val="0"/>
              <w:spacing w:after="0" w:line="240" w:lineRule="auto"/>
              <w:ind w:left="430" w:hanging="283"/>
              <w:contextualSpacing w:val="0"/>
              <w:jc w:val="both"/>
              <w:rPr>
                <w:rFonts w:asciiTheme="majorHAnsi" w:hAnsiTheme="majorHAnsi" w:cstheme="minorHAnsi"/>
                <w:sz w:val="20"/>
                <w:szCs w:val="20"/>
              </w:rPr>
            </w:pPr>
            <w:r w:rsidRPr="008642B6">
              <w:rPr>
                <w:rFonts w:asciiTheme="majorHAnsi" w:hAnsiTheme="majorHAnsi" w:cstheme="minorHAnsi"/>
                <w:sz w:val="20"/>
                <w:szCs w:val="20"/>
              </w:rPr>
              <w:t>czas reakcji serwisu wynosi max. 24 h; czas liczony jest od momentu zgłoszenia awarii pocztą elektroniczna lub telefonicznie.</w:t>
            </w:r>
          </w:p>
          <w:p w14:paraId="6982D675" w14:textId="41BF98E7" w:rsidR="00FB56CF" w:rsidRPr="00635E1F" w:rsidRDefault="00FB56CF" w:rsidP="00FB56CF">
            <w:pPr>
              <w:tabs>
                <w:tab w:val="left" w:pos="501"/>
                <w:tab w:val="left" w:pos="566"/>
              </w:tabs>
              <w:spacing w:after="200" w:line="276" w:lineRule="auto"/>
              <w:ind w:right="137"/>
              <w:jc w:val="both"/>
              <w:rPr>
                <w:rFonts w:asciiTheme="majorHAnsi" w:hAnsiTheme="majorHAnsi" w:cstheme="minorHAnsi"/>
                <w:sz w:val="20"/>
                <w:szCs w:val="20"/>
              </w:rPr>
            </w:pPr>
          </w:p>
        </w:tc>
        <w:tc>
          <w:tcPr>
            <w:tcW w:w="1648" w:type="dxa"/>
            <w:tcBorders>
              <w:top w:val="single" w:sz="4" w:space="0" w:color="000000"/>
              <w:left w:val="single" w:sz="4" w:space="0" w:color="000000"/>
              <w:bottom w:val="single" w:sz="4" w:space="0" w:color="000000"/>
              <w:right w:val="single" w:sz="4" w:space="0" w:color="000000"/>
            </w:tcBorders>
          </w:tcPr>
          <w:p w14:paraId="5B6A2789" w14:textId="77777777" w:rsidR="00FB56CF" w:rsidRPr="00635E1F" w:rsidRDefault="00FB56CF" w:rsidP="00FB56CF">
            <w:pPr>
              <w:spacing w:before="60" w:after="60"/>
              <w:rPr>
                <w:rFonts w:ascii="Cambria" w:eastAsia="Verdana" w:hAnsi="Cambria" w:cs="Verdana"/>
                <w:sz w:val="20"/>
                <w:szCs w:val="20"/>
              </w:rPr>
            </w:pPr>
          </w:p>
        </w:tc>
        <w:tc>
          <w:tcPr>
            <w:tcW w:w="3452" w:type="dxa"/>
            <w:tcBorders>
              <w:top w:val="single" w:sz="4" w:space="0" w:color="000000"/>
              <w:left w:val="single" w:sz="4" w:space="0" w:color="000000"/>
              <w:bottom w:val="single" w:sz="4" w:space="0" w:color="000000"/>
              <w:right w:val="single" w:sz="4" w:space="0" w:color="000000"/>
            </w:tcBorders>
          </w:tcPr>
          <w:p w14:paraId="127B953A" w14:textId="77777777" w:rsidR="00FB56CF" w:rsidRPr="00635E1F" w:rsidRDefault="00FB56CF" w:rsidP="00FB56CF">
            <w:pPr>
              <w:spacing w:before="60" w:after="60"/>
              <w:rPr>
                <w:rFonts w:ascii="Cambria" w:eastAsia="Verdana" w:hAnsi="Cambria" w:cs="Verdana"/>
                <w:sz w:val="20"/>
                <w:szCs w:val="20"/>
              </w:rPr>
            </w:pPr>
          </w:p>
        </w:tc>
      </w:tr>
    </w:tbl>
    <w:p w14:paraId="1CA69763" w14:textId="77777777" w:rsidR="006F1048" w:rsidRPr="00635E1F" w:rsidRDefault="008114BF">
      <w:pPr>
        <w:numPr>
          <w:ilvl w:val="0"/>
          <w:numId w:val="6"/>
        </w:numPr>
        <w:pBdr>
          <w:top w:val="nil"/>
          <w:left w:val="nil"/>
          <w:bottom w:val="nil"/>
          <w:right w:val="nil"/>
          <w:between w:val="nil"/>
        </w:pBdr>
        <w:spacing w:before="60" w:after="60"/>
        <w:ind w:left="567" w:hanging="567"/>
        <w:jc w:val="both"/>
        <w:rPr>
          <w:rFonts w:ascii="Cambria" w:eastAsia="Verdana" w:hAnsi="Cambria" w:cs="Verdana"/>
          <w:color w:val="000000"/>
          <w:sz w:val="20"/>
          <w:szCs w:val="20"/>
        </w:rPr>
      </w:pPr>
      <w:r w:rsidRPr="00635E1F">
        <w:rPr>
          <w:rFonts w:ascii="Cambria" w:eastAsia="Verdana" w:hAnsi="Cambria" w:cs="Verdana"/>
          <w:color w:val="000000"/>
          <w:sz w:val="20"/>
          <w:szCs w:val="20"/>
        </w:rPr>
        <w:t>Oświadczam, że zapoznałem się z treścią zapytania ofertowego oraz załącznikami i uznaję się związany określonymi w nim wymaganiami i zasadami postępowania. Nie wnoszę do niego zastrzeżeń oraz przyjmuję w całości warunki w nim zawarte. Potwierdzam, że uzyskałem wszelkie niezbędne informacje do przygotowania oferty.</w:t>
      </w:r>
    </w:p>
    <w:p w14:paraId="34A71C14" w14:textId="77777777" w:rsidR="006F1048" w:rsidRPr="00635E1F" w:rsidRDefault="008114BF">
      <w:pPr>
        <w:numPr>
          <w:ilvl w:val="0"/>
          <w:numId w:val="6"/>
        </w:numPr>
        <w:pBdr>
          <w:top w:val="nil"/>
          <w:left w:val="nil"/>
          <w:bottom w:val="nil"/>
          <w:right w:val="nil"/>
          <w:between w:val="nil"/>
        </w:pBdr>
        <w:spacing w:before="60" w:after="60"/>
        <w:ind w:left="567" w:hanging="567"/>
        <w:jc w:val="both"/>
        <w:rPr>
          <w:rFonts w:ascii="Cambria" w:eastAsia="Verdana" w:hAnsi="Cambria" w:cs="Verdana"/>
          <w:color w:val="000000"/>
          <w:sz w:val="20"/>
          <w:szCs w:val="20"/>
        </w:rPr>
      </w:pPr>
      <w:r w:rsidRPr="00635E1F">
        <w:rPr>
          <w:rFonts w:ascii="Cambria" w:eastAsia="Verdana" w:hAnsi="Cambria" w:cs="Verdana"/>
          <w:color w:val="000000"/>
          <w:sz w:val="20"/>
          <w:szCs w:val="20"/>
        </w:rPr>
        <w:t>Oświadczam, że:</w:t>
      </w:r>
    </w:p>
    <w:p w14:paraId="09ED02B6" w14:textId="77777777" w:rsidR="006F1048" w:rsidRPr="00635E1F" w:rsidRDefault="008114BF">
      <w:pPr>
        <w:numPr>
          <w:ilvl w:val="0"/>
          <w:numId w:val="7"/>
        </w:numPr>
        <w:pBdr>
          <w:top w:val="nil"/>
          <w:left w:val="nil"/>
          <w:bottom w:val="nil"/>
          <w:right w:val="nil"/>
          <w:between w:val="nil"/>
        </w:pBdr>
        <w:spacing w:before="60" w:after="60"/>
        <w:ind w:left="1134" w:hanging="567"/>
        <w:jc w:val="both"/>
        <w:rPr>
          <w:rFonts w:ascii="Cambria" w:eastAsia="Verdana" w:hAnsi="Cambria" w:cs="Verdana"/>
          <w:color w:val="000000"/>
          <w:sz w:val="20"/>
          <w:szCs w:val="20"/>
        </w:rPr>
      </w:pPr>
      <w:r w:rsidRPr="00635E1F">
        <w:rPr>
          <w:rFonts w:ascii="Cambria" w:eastAsia="Verdana" w:hAnsi="Cambria" w:cs="Verdana"/>
          <w:color w:val="000000"/>
          <w:sz w:val="20"/>
          <w:szCs w:val="20"/>
        </w:rPr>
        <w:t>przedstawiona cena uwzględnia wszelkie koszty niezbędne do wykonania zamówienia,</w:t>
      </w:r>
    </w:p>
    <w:p w14:paraId="648DB29E" w14:textId="584FB352" w:rsidR="006F1048" w:rsidRPr="00635E1F" w:rsidRDefault="008114BF">
      <w:pPr>
        <w:numPr>
          <w:ilvl w:val="0"/>
          <w:numId w:val="7"/>
        </w:numPr>
        <w:pBdr>
          <w:top w:val="nil"/>
          <w:left w:val="nil"/>
          <w:bottom w:val="nil"/>
          <w:right w:val="nil"/>
          <w:between w:val="nil"/>
        </w:pBdr>
        <w:spacing w:before="60" w:after="60"/>
        <w:ind w:left="1134" w:hanging="567"/>
        <w:jc w:val="both"/>
        <w:rPr>
          <w:rFonts w:ascii="Cambria" w:eastAsia="Verdana" w:hAnsi="Cambria" w:cs="Verdana"/>
          <w:color w:val="000000"/>
          <w:sz w:val="20"/>
          <w:szCs w:val="20"/>
        </w:rPr>
      </w:pPr>
      <w:bookmarkStart w:id="5" w:name="_heading=h.30j0zll" w:colFirst="0" w:colLast="0"/>
      <w:bookmarkEnd w:id="5"/>
      <w:r w:rsidRPr="00635E1F">
        <w:rPr>
          <w:rFonts w:ascii="Cambria" w:eastAsia="Verdana" w:hAnsi="Cambria" w:cs="Verdana"/>
          <w:color w:val="000000"/>
          <w:sz w:val="20"/>
          <w:szCs w:val="20"/>
        </w:rPr>
        <w:t xml:space="preserve">termin związania ofertą wynosi </w:t>
      </w:r>
      <w:r w:rsidR="00152A92" w:rsidRPr="00635E1F">
        <w:rPr>
          <w:rFonts w:ascii="Cambria" w:eastAsia="Verdana" w:hAnsi="Cambria" w:cs="Verdana"/>
          <w:sz w:val="20"/>
          <w:szCs w:val="20"/>
        </w:rPr>
        <w:t xml:space="preserve">60 </w:t>
      </w:r>
      <w:r w:rsidRPr="00635E1F">
        <w:rPr>
          <w:rFonts w:ascii="Cambria" w:eastAsia="Verdana" w:hAnsi="Cambria" w:cs="Verdana"/>
          <w:color w:val="000000"/>
          <w:sz w:val="20"/>
          <w:szCs w:val="20"/>
        </w:rPr>
        <w:t xml:space="preserve">dni od zakończenia terminu składania ofert, </w:t>
      </w:r>
    </w:p>
    <w:p w14:paraId="2B0A4193" w14:textId="77777777" w:rsidR="006F1048" w:rsidRPr="00635E1F" w:rsidRDefault="008114BF">
      <w:pPr>
        <w:numPr>
          <w:ilvl w:val="0"/>
          <w:numId w:val="7"/>
        </w:numPr>
        <w:pBdr>
          <w:top w:val="nil"/>
          <w:left w:val="nil"/>
          <w:bottom w:val="nil"/>
          <w:right w:val="nil"/>
          <w:between w:val="nil"/>
        </w:pBdr>
        <w:spacing w:before="60" w:after="60"/>
        <w:ind w:left="1134" w:hanging="567"/>
        <w:jc w:val="both"/>
        <w:rPr>
          <w:rFonts w:ascii="Cambria" w:eastAsia="Verdana" w:hAnsi="Cambria" w:cs="Verdana"/>
          <w:color w:val="000000"/>
          <w:sz w:val="20"/>
          <w:szCs w:val="20"/>
        </w:rPr>
      </w:pPr>
      <w:r w:rsidRPr="00635E1F">
        <w:rPr>
          <w:rFonts w:ascii="Cambria" w:eastAsia="Verdana" w:hAnsi="Cambria" w:cs="Verdana"/>
          <w:color w:val="000000"/>
          <w:sz w:val="20"/>
          <w:szCs w:val="20"/>
        </w:rPr>
        <w:t>w przypadku przyznania nam zamówienia, zobowiązuję się do zawarcia umowy w miejscu i terminie wskazanym przez Zamawiającego.</w:t>
      </w:r>
    </w:p>
    <w:p w14:paraId="438266A4" w14:textId="77777777" w:rsidR="006F1048" w:rsidRPr="00635E1F" w:rsidRDefault="008114BF">
      <w:pPr>
        <w:numPr>
          <w:ilvl w:val="0"/>
          <w:numId w:val="6"/>
        </w:numPr>
        <w:pBdr>
          <w:top w:val="nil"/>
          <w:left w:val="nil"/>
          <w:bottom w:val="nil"/>
          <w:right w:val="nil"/>
          <w:between w:val="nil"/>
        </w:pBdr>
        <w:spacing w:before="60" w:after="60"/>
        <w:ind w:left="567" w:hanging="567"/>
        <w:jc w:val="both"/>
        <w:rPr>
          <w:rFonts w:ascii="Cambria" w:eastAsia="Verdana" w:hAnsi="Cambria" w:cs="Verdana"/>
          <w:color w:val="000000"/>
          <w:sz w:val="20"/>
          <w:szCs w:val="20"/>
        </w:rPr>
      </w:pPr>
      <w:r w:rsidRPr="00635E1F">
        <w:rPr>
          <w:rFonts w:ascii="Cambria" w:eastAsia="Verdana" w:hAnsi="Cambria" w:cs="Verdana"/>
          <w:color w:val="000000"/>
          <w:sz w:val="20"/>
          <w:szCs w:val="20"/>
        </w:rPr>
        <w:t>Przyjmuję do wiadomości, że w przypadku poświadczenia przeze mnie nieprawdy, oferta zostanie odrzucona.</w:t>
      </w:r>
    </w:p>
    <w:p w14:paraId="7CA86AEE" w14:textId="77777777" w:rsidR="006F1048" w:rsidRPr="00635E1F" w:rsidRDefault="008114BF">
      <w:pPr>
        <w:numPr>
          <w:ilvl w:val="0"/>
          <w:numId w:val="6"/>
        </w:numPr>
        <w:pBdr>
          <w:top w:val="nil"/>
          <w:left w:val="nil"/>
          <w:bottom w:val="nil"/>
          <w:right w:val="nil"/>
          <w:between w:val="nil"/>
        </w:pBdr>
        <w:spacing w:before="60" w:after="60"/>
        <w:ind w:hanging="502"/>
        <w:jc w:val="both"/>
        <w:rPr>
          <w:rFonts w:ascii="Cambria" w:eastAsia="Verdana" w:hAnsi="Cambria" w:cs="Verdana"/>
          <w:color w:val="000000"/>
          <w:sz w:val="20"/>
          <w:szCs w:val="20"/>
        </w:rPr>
      </w:pPr>
      <w:r w:rsidRPr="00635E1F">
        <w:rPr>
          <w:rFonts w:ascii="Cambria" w:eastAsia="Verdana" w:hAnsi="Cambria" w:cs="Verdana"/>
          <w:color w:val="000000"/>
          <w:sz w:val="20"/>
          <w:szCs w:val="20"/>
        </w:rPr>
        <w:lastRenderedPageBreak/>
        <w:t>Informuję, że poniższe punkty/dokumenty przekazane w odpowiedzi na zapytanie ofertowe   stanowią tajemnicę przedsiębiorstwa w rozumieniu przepisów o nieuczciwej konkurencji i nie mogą być udostępniane</w:t>
      </w:r>
      <w:r w:rsidRPr="00635E1F">
        <w:rPr>
          <w:rFonts w:ascii="Cambria" w:eastAsia="Verdana" w:hAnsi="Cambria" w:cs="Verdana"/>
          <w:color w:val="000000"/>
          <w:sz w:val="20"/>
          <w:szCs w:val="20"/>
          <w:vertAlign w:val="superscript"/>
        </w:rPr>
        <w:footnoteReference w:id="4"/>
      </w:r>
      <w:r w:rsidRPr="00635E1F">
        <w:rPr>
          <w:rFonts w:ascii="Cambria" w:eastAsia="Verdana" w:hAnsi="Cambria" w:cs="Verdana"/>
          <w:color w:val="000000"/>
          <w:sz w:val="20"/>
          <w:szCs w:val="20"/>
          <w:vertAlign w:val="superscript"/>
        </w:rPr>
        <w:t>:</w:t>
      </w:r>
    </w:p>
    <w:p w14:paraId="641B25FE" w14:textId="77777777" w:rsidR="006F1048" w:rsidRPr="00635E1F" w:rsidRDefault="008114BF">
      <w:pPr>
        <w:numPr>
          <w:ilvl w:val="1"/>
          <w:numId w:val="6"/>
        </w:numPr>
        <w:pBdr>
          <w:top w:val="nil"/>
          <w:left w:val="nil"/>
          <w:bottom w:val="nil"/>
          <w:right w:val="nil"/>
          <w:between w:val="nil"/>
        </w:pBdr>
        <w:spacing w:before="60" w:after="60"/>
        <w:jc w:val="both"/>
        <w:rPr>
          <w:rFonts w:ascii="Cambria" w:eastAsia="Verdana" w:hAnsi="Cambria" w:cs="Verdana"/>
          <w:color w:val="000000"/>
          <w:sz w:val="20"/>
          <w:szCs w:val="20"/>
        </w:rPr>
      </w:pPr>
      <w:r w:rsidRPr="00635E1F">
        <w:rPr>
          <w:rFonts w:ascii="Cambria" w:eastAsia="Verdana" w:hAnsi="Cambria" w:cs="Verdana"/>
          <w:color w:val="000000"/>
          <w:sz w:val="20"/>
          <w:szCs w:val="20"/>
        </w:rPr>
        <w:t>………………</w:t>
      </w:r>
    </w:p>
    <w:p w14:paraId="008D72F2" w14:textId="77777777" w:rsidR="006F1048" w:rsidRPr="00635E1F" w:rsidRDefault="008114BF">
      <w:pPr>
        <w:numPr>
          <w:ilvl w:val="1"/>
          <w:numId w:val="6"/>
        </w:numPr>
        <w:pBdr>
          <w:top w:val="nil"/>
          <w:left w:val="nil"/>
          <w:bottom w:val="nil"/>
          <w:right w:val="nil"/>
          <w:between w:val="nil"/>
        </w:pBdr>
        <w:spacing w:before="60" w:after="60"/>
        <w:jc w:val="both"/>
        <w:rPr>
          <w:rFonts w:ascii="Cambria" w:eastAsia="Verdana" w:hAnsi="Cambria" w:cs="Verdana"/>
          <w:color w:val="000000"/>
          <w:sz w:val="20"/>
          <w:szCs w:val="20"/>
        </w:rPr>
      </w:pPr>
      <w:r w:rsidRPr="00635E1F">
        <w:rPr>
          <w:rFonts w:ascii="Cambria" w:eastAsia="Verdana" w:hAnsi="Cambria" w:cs="Verdana"/>
          <w:color w:val="000000"/>
          <w:sz w:val="20"/>
          <w:szCs w:val="20"/>
        </w:rPr>
        <w:t>………………</w:t>
      </w:r>
    </w:p>
    <w:p w14:paraId="4D7F5015" w14:textId="77777777" w:rsidR="006F1048" w:rsidRPr="00635E1F" w:rsidRDefault="008114BF">
      <w:pPr>
        <w:numPr>
          <w:ilvl w:val="0"/>
          <w:numId w:val="6"/>
        </w:numPr>
        <w:pBdr>
          <w:top w:val="nil"/>
          <w:left w:val="nil"/>
          <w:bottom w:val="nil"/>
          <w:right w:val="nil"/>
          <w:between w:val="nil"/>
        </w:pBdr>
        <w:spacing w:before="60" w:after="60"/>
        <w:ind w:left="567" w:hanging="567"/>
        <w:jc w:val="both"/>
        <w:rPr>
          <w:rFonts w:ascii="Cambria" w:eastAsia="Verdana" w:hAnsi="Cambria" w:cs="Verdana"/>
          <w:color w:val="000000"/>
          <w:sz w:val="20"/>
          <w:szCs w:val="20"/>
        </w:rPr>
      </w:pPr>
      <w:r w:rsidRPr="00635E1F">
        <w:rPr>
          <w:rFonts w:ascii="Cambria" w:eastAsia="Verdana" w:hAnsi="Cambria" w:cs="Verdana"/>
          <w:color w:val="000000"/>
          <w:sz w:val="20"/>
          <w:szCs w:val="20"/>
        </w:rPr>
        <w:t>Załącznikami do niniejszej oferty są:</w:t>
      </w:r>
    </w:p>
    <w:p w14:paraId="283008E1" w14:textId="77777777" w:rsidR="006F1048" w:rsidRPr="00635E1F" w:rsidRDefault="008114BF">
      <w:pPr>
        <w:numPr>
          <w:ilvl w:val="0"/>
          <w:numId w:val="8"/>
        </w:numPr>
        <w:pBdr>
          <w:top w:val="nil"/>
          <w:left w:val="nil"/>
          <w:bottom w:val="nil"/>
          <w:right w:val="nil"/>
          <w:between w:val="nil"/>
        </w:pBdr>
        <w:spacing w:before="60" w:after="60"/>
        <w:jc w:val="both"/>
        <w:rPr>
          <w:rFonts w:ascii="Cambria" w:eastAsia="Verdana" w:hAnsi="Cambria" w:cs="Verdana"/>
          <w:color w:val="000000"/>
          <w:sz w:val="20"/>
          <w:szCs w:val="20"/>
        </w:rPr>
      </w:pPr>
      <w:r w:rsidRPr="00635E1F">
        <w:rPr>
          <w:rFonts w:ascii="Cambria" w:eastAsia="Verdana" w:hAnsi="Cambria" w:cs="Verdana"/>
          <w:color w:val="000000"/>
          <w:sz w:val="20"/>
          <w:szCs w:val="20"/>
        </w:rPr>
        <w:t>pełnomocnictwo do podpisania oferty (jeśli nie wynika z dokumentów rejestrowych),</w:t>
      </w:r>
    </w:p>
    <w:p w14:paraId="50F5005F" w14:textId="4142524E" w:rsidR="006F1048" w:rsidRPr="00635E1F" w:rsidRDefault="008114BF" w:rsidP="001B768A">
      <w:pPr>
        <w:numPr>
          <w:ilvl w:val="0"/>
          <w:numId w:val="8"/>
        </w:numPr>
        <w:pBdr>
          <w:top w:val="nil"/>
          <w:left w:val="nil"/>
          <w:bottom w:val="nil"/>
          <w:right w:val="nil"/>
          <w:between w:val="nil"/>
        </w:pBdr>
        <w:spacing w:before="60" w:after="60"/>
        <w:jc w:val="both"/>
        <w:rPr>
          <w:rFonts w:ascii="Cambria" w:eastAsia="Verdana" w:hAnsi="Cambria" w:cs="Verdana"/>
          <w:color w:val="000000"/>
          <w:sz w:val="20"/>
          <w:szCs w:val="20"/>
        </w:rPr>
      </w:pPr>
      <w:r w:rsidRPr="00635E1F">
        <w:rPr>
          <w:rFonts w:ascii="Cambria" w:eastAsia="Verdana" w:hAnsi="Cambria" w:cs="Verdana"/>
          <w:color w:val="000000"/>
          <w:sz w:val="20"/>
          <w:szCs w:val="20"/>
        </w:rPr>
        <w:t>oświadczenie potwierdzające spełnienie warunków uczestnictwa w postępowaniu ofertowym stanowiące Załącznik nr 2 do zapytania ofertowego</w:t>
      </w:r>
      <w:r w:rsidR="001B768A" w:rsidRPr="00635E1F">
        <w:rPr>
          <w:rFonts w:ascii="Cambria" w:eastAsia="Verdana" w:hAnsi="Cambria" w:cs="Verdana"/>
          <w:color w:val="000000"/>
          <w:sz w:val="20"/>
          <w:szCs w:val="20"/>
        </w:rPr>
        <w:t>.</w:t>
      </w:r>
    </w:p>
    <w:p w14:paraId="621C1E37" w14:textId="77777777" w:rsidR="006F1048" w:rsidRDefault="006F1048">
      <w:pPr>
        <w:pBdr>
          <w:top w:val="nil"/>
          <w:left w:val="nil"/>
          <w:bottom w:val="nil"/>
          <w:right w:val="nil"/>
          <w:between w:val="nil"/>
        </w:pBdr>
        <w:spacing w:before="60" w:after="60"/>
        <w:jc w:val="both"/>
        <w:rPr>
          <w:rFonts w:ascii="Cambria" w:eastAsia="Verdana" w:hAnsi="Cambria" w:cs="Verdana"/>
          <w:sz w:val="20"/>
          <w:szCs w:val="20"/>
        </w:rPr>
      </w:pPr>
    </w:p>
    <w:p w14:paraId="01406B1E" w14:textId="77777777" w:rsidR="00FB56CF" w:rsidRDefault="00FB56CF">
      <w:pPr>
        <w:pBdr>
          <w:top w:val="nil"/>
          <w:left w:val="nil"/>
          <w:bottom w:val="nil"/>
          <w:right w:val="nil"/>
          <w:between w:val="nil"/>
        </w:pBdr>
        <w:spacing w:before="60" w:after="60"/>
        <w:jc w:val="both"/>
        <w:rPr>
          <w:rFonts w:ascii="Cambria" w:eastAsia="Verdana" w:hAnsi="Cambria" w:cs="Verdana"/>
          <w:sz w:val="20"/>
          <w:szCs w:val="20"/>
        </w:rPr>
      </w:pPr>
    </w:p>
    <w:p w14:paraId="5CB588EB" w14:textId="77777777" w:rsidR="00FB56CF" w:rsidRDefault="00FB56CF">
      <w:pPr>
        <w:pBdr>
          <w:top w:val="nil"/>
          <w:left w:val="nil"/>
          <w:bottom w:val="nil"/>
          <w:right w:val="nil"/>
          <w:between w:val="nil"/>
        </w:pBdr>
        <w:spacing w:before="60" w:after="60"/>
        <w:jc w:val="both"/>
        <w:rPr>
          <w:rFonts w:ascii="Cambria" w:eastAsia="Verdana" w:hAnsi="Cambria" w:cs="Verdana"/>
          <w:sz w:val="20"/>
          <w:szCs w:val="20"/>
        </w:rPr>
      </w:pPr>
    </w:p>
    <w:p w14:paraId="685DF307" w14:textId="77777777" w:rsidR="00FB56CF" w:rsidRDefault="00FB56CF">
      <w:pPr>
        <w:pBdr>
          <w:top w:val="nil"/>
          <w:left w:val="nil"/>
          <w:bottom w:val="nil"/>
          <w:right w:val="nil"/>
          <w:between w:val="nil"/>
        </w:pBdr>
        <w:spacing w:before="60" w:after="60"/>
        <w:jc w:val="both"/>
        <w:rPr>
          <w:rFonts w:ascii="Cambria" w:eastAsia="Verdana" w:hAnsi="Cambria" w:cs="Verdana"/>
          <w:sz w:val="20"/>
          <w:szCs w:val="20"/>
        </w:rPr>
      </w:pPr>
    </w:p>
    <w:p w14:paraId="1C1A8765" w14:textId="77777777" w:rsidR="00FB56CF" w:rsidRDefault="00FB56CF">
      <w:pPr>
        <w:pBdr>
          <w:top w:val="nil"/>
          <w:left w:val="nil"/>
          <w:bottom w:val="nil"/>
          <w:right w:val="nil"/>
          <w:between w:val="nil"/>
        </w:pBdr>
        <w:spacing w:before="60" w:after="60"/>
        <w:jc w:val="both"/>
        <w:rPr>
          <w:rFonts w:ascii="Cambria" w:eastAsia="Verdana" w:hAnsi="Cambria" w:cs="Verdana"/>
          <w:sz w:val="20"/>
          <w:szCs w:val="20"/>
        </w:rPr>
      </w:pPr>
    </w:p>
    <w:p w14:paraId="77336C1D" w14:textId="77777777" w:rsidR="00FB56CF" w:rsidRPr="00635E1F" w:rsidRDefault="00FB56CF">
      <w:pPr>
        <w:pBdr>
          <w:top w:val="nil"/>
          <w:left w:val="nil"/>
          <w:bottom w:val="nil"/>
          <w:right w:val="nil"/>
          <w:between w:val="nil"/>
        </w:pBdr>
        <w:spacing w:before="60" w:after="60"/>
        <w:jc w:val="both"/>
        <w:rPr>
          <w:rFonts w:ascii="Cambria" w:eastAsia="Verdana" w:hAnsi="Cambria" w:cs="Verdana"/>
          <w:sz w:val="20"/>
          <w:szCs w:val="20"/>
        </w:rPr>
      </w:pPr>
    </w:p>
    <w:p w14:paraId="6BC01EC9" w14:textId="77777777" w:rsidR="006F1048" w:rsidRPr="00635E1F" w:rsidRDefault="008114BF">
      <w:pPr>
        <w:pBdr>
          <w:top w:val="nil"/>
          <w:left w:val="nil"/>
          <w:bottom w:val="nil"/>
          <w:right w:val="nil"/>
          <w:between w:val="nil"/>
        </w:pBdr>
        <w:spacing w:before="360" w:after="60"/>
        <w:ind w:left="720"/>
        <w:jc w:val="right"/>
        <w:rPr>
          <w:rFonts w:ascii="Cambria" w:eastAsia="Verdana" w:hAnsi="Cambria" w:cs="Verdana"/>
          <w:color w:val="000000"/>
          <w:sz w:val="20"/>
          <w:szCs w:val="20"/>
        </w:rPr>
      </w:pPr>
      <w:r w:rsidRPr="00635E1F">
        <w:rPr>
          <w:rFonts w:ascii="Cambria" w:eastAsia="Verdana" w:hAnsi="Cambria" w:cs="Verdana"/>
          <w:color w:val="000000"/>
          <w:sz w:val="20"/>
          <w:szCs w:val="20"/>
        </w:rPr>
        <w:t>……………………….......................................................................................</w:t>
      </w:r>
    </w:p>
    <w:p w14:paraId="4469FA0F" w14:textId="77777777" w:rsidR="006F1048" w:rsidRPr="00635E1F" w:rsidRDefault="008114BF">
      <w:pPr>
        <w:spacing w:before="60" w:after="60"/>
        <w:ind w:left="4248"/>
        <w:jc w:val="center"/>
        <w:rPr>
          <w:rFonts w:ascii="Cambria" w:eastAsia="Verdana" w:hAnsi="Cambria" w:cs="Verdana"/>
          <w:sz w:val="20"/>
          <w:szCs w:val="20"/>
        </w:rPr>
      </w:pPr>
      <w:bookmarkStart w:id="6" w:name="_heading=h.1fob9te" w:colFirst="0" w:colLast="0"/>
      <w:bookmarkEnd w:id="6"/>
      <w:r w:rsidRPr="00635E1F">
        <w:rPr>
          <w:rFonts w:ascii="Cambria" w:eastAsia="Verdana" w:hAnsi="Cambria" w:cs="Verdana"/>
          <w:i/>
          <w:color w:val="000000"/>
          <w:sz w:val="20"/>
          <w:szCs w:val="20"/>
        </w:rPr>
        <w:t>(czytelny podpis osoby upoważnionej lub umocowanej do reprezentowania Oferenta)</w:t>
      </w:r>
    </w:p>
    <w:sectPr w:rsidR="006F1048" w:rsidRPr="00635E1F">
      <w:footerReference w:type="default" r:id="rId8"/>
      <w:pgSz w:w="11906" w:h="16838"/>
      <w:pgMar w:top="1417" w:right="1417" w:bottom="1417" w:left="1417" w:header="284" w:footer="28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B6B66" w14:textId="77777777" w:rsidR="00D31288" w:rsidRDefault="00D31288">
      <w:pPr>
        <w:spacing w:after="0" w:line="240" w:lineRule="auto"/>
      </w:pPr>
      <w:r>
        <w:separator/>
      </w:r>
    </w:p>
  </w:endnote>
  <w:endnote w:type="continuationSeparator" w:id="0">
    <w:p w14:paraId="1BDDD6C6" w14:textId="77777777" w:rsidR="00D31288" w:rsidRDefault="00D31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1" w:fontKey="{37FD1B23-74C4-4799-948A-71B9A7E94221}"/>
    <w:embedBold r:id="rId2" w:fontKey="{ED85F02A-D9F6-41DB-BA05-4F62553A16BD}"/>
    <w:embedItalic r:id="rId3" w:fontKey="{2C985ADD-3545-443A-B72B-18C7D68A0958}"/>
  </w:font>
  <w:font w:name="Cambria">
    <w:panose1 w:val="02040503050406030204"/>
    <w:charset w:val="EE"/>
    <w:family w:val="roman"/>
    <w:pitch w:val="variable"/>
    <w:sig w:usb0="E00006FF" w:usb1="420024FF" w:usb2="02000000" w:usb3="00000000" w:csb0="0000019F" w:csb1="00000000"/>
    <w:embedRegular r:id="rId4" w:fontKey="{0B6A0D05-DE82-4C8C-B978-499D41839040}"/>
    <w:embedBold r:id="rId5" w:fontKey="{8845900B-28D6-4E34-A6AE-82839CFE2C42}"/>
    <w:embedItalic r:id="rId6" w:fontKey="{CBC531A5-0F92-4ED7-A188-24EEDCE4B952}"/>
  </w:font>
  <w:font w:name="Arial">
    <w:panose1 w:val="020B0604020202020204"/>
    <w:charset w:val="EE"/>
    <w:family w:val="swiss"/>
    <w:pitch w:val="variable"/>
    <w:sig w:usb0="E0002EFF" w:usb1="C000785B" w:usb2="00000009" w:usb3="00000000" w:csb0="000001FF" w:csb1="00000000"/>
  </w:font>
  <w:font w:name="Noto Sans Symbols">
    <w:altName w:val="Arial"/>
    <w:charset w:val="00"/>
    <w:family w:val="auto"/>
    <w:pitch w:val="default"/>
  </w:font>
  <w:font w:name="Calibri">
    <w:panose1 w:val="020F0502020204030204"/>
    <w:charset w:val="EE"/>
    <w:family w:val="swiss"/>
    <w:pitch w:val="variable"/>
    <w:sig w:usb0="E4002EFF" w:usb1="C200247B" w:usb2="00000009" w:usb3="00000000" w:csb0="000001FF" w:csb1="00000000"/>
    <w:embedRegular r:id="rId7" w:fontKey="{DB6B5BC9-3148-45D6-9469-B2B2D7C0DC87}"/>
    <w:embedBold r:id="rId8" w:fontKey="{D7B49664-BB38-4BA2-8142-7E570F87F192}"/>
    <w:embedItalic r:id="rId9" w:fontKey="{A3A37EE9-9C69-4FAF-9B81-B5DC471A5274}"/>
  </w:font>
  <w:font w:name="Tahoma">
    <w:panose1 w:val="020B0604030504040204"/>
    <w:charset w:val="EE"/>
    <w:family w:val="swiss"/>
    <w:pitch w:val="variable"/>
    <w:sig w:usb0="E1002EFF" w:usb1="C000605B" w:usb2="00000029" w:usb3="00000000" w:csb0="000101FF" w:csb1="00000000"/>
    <w:embedRegular r:id="rId10" w:fontKey="{F289765A-C5E8-415B-9D1E-0E29CF041B16}"/>
  </w:font>
  <w:font w:name="Segoe UI">
    <w:panose1 w:val="020B0502040204020203"/>
    <w:charset w:val="EE"/>
    <w:family w:val="swiss"/>
    <w:pitch w:val="variable"/>
    <w:sig w:usb0="E4002EFF" w:usb1="C000E47F" w:usb2="00000009" w:usb3="00000000" w:csb0="000001FF" w:csb1="00000000"/>
    <w:embedRegular r:id="rId11" w:fontKey="{5DB26FEC-351A-47C1-A161-179144B318FE}"/>
  </w:font>
  <w:font w:name="Georgia">
    <w:panose1 w:val="02040502050405020303"/>
    <w:charset w:val="EE"/>
    <w:family w:val="roman"/>
    <w:pitch w:val="variable"/>
    <w:sig w:usb0="00000287" w:usb1="00000000" w:usb2="00000000" w:usb3="00000000" w:csb0="0000009F" w:csb1="00000000"/>
    <w:embedRegular r:id="rId12" w:fontKey="{6092EFDF-B1F7-4D76-B7EE-2D3DDFC3C55A}"/>
    <w:embedItalic r:id="rId13" w:fontKey="{A46B2BDB-4871-4FDE-BDE7-CD7C6678D09D}"/>
  </w:font>
  <w:font w:name="øm·">
    <w:altName w:val="Calibri"/>
    <w:panose1 w:val="00000000000000000000"/>
    <w:charset w:val="4D"/>
    <w:family w:val="auto"/>
    <w:notTrueType/>
    <w:pitch w:val="default"/>
    <w:sig w:usb0="00000003" w:usb1="00000000" w:usb2="00000000" w:usb3="00000000" w:csb0="00000001" w:csb1="00000000"/>
  </w:font>
  <w:font w:name="Cambay Devanagari">
    <w:charset w:val="00"/>
    <w:family w:val="auto"/>
    <w:pitch w:val="variable"/>
    <w:sig w:usb0="00008007" w:usb1="00000000" w:usb2="00000000" w:usb3="00000000" w:csb0="00000093" w:csb1="00000000"/>
    <w:embedRegular r:id="rId14" w:fontKey="{4E899FA6-A7B9-41BC-A1FE-5F6E469D4A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02632" w14:textId="77777777" w:rsidR="006F1048" w:rsidRDefault="008114BF">
    <w:pPr>
      <w:pBdr>
        <w:top w:val="nil"/>
        <w:left w:val="nil"/>
        <w:bottom w:val="nil"/>
        <w:right w:val="nil"/>
        <w:between w:val="nil"/>
      </w:pBdr>
      <w:tabs>
        <w:tab w:val="center" w:pos="4536"/>
        <w:tab w:val="right" w:pos="9072"/>
      </w:tabs>
      <w:spacing w:after="0" w:line="240" w:lineRule="auto"/>
      <w:jc w:val="center"/>
      <w:rPr>
        <w:color w:val="000000"/>
      </w:rPr>
    </w:pPr>
    <w:r>
      <w:rPr>
        <w:rFonts w:ascii="Verdana" w:eastAsia="Verdana" w:hAnsi="Verdana" w:cs="Verdana"/>
        <w:color w:val="000000"/>
        <w:sz w:val="18"/>
        <w:szCs w:val="18"/>
      </w:rPr>
      <w:t xml:space="preserve">Strona </w:t>
    </w:r>
    <w:r>
      <w:rPr>
        <w:rFonts w:ascii="Verdana" w:eastAsia="Verdana" w:hAnsi="Verdana" w:cs="Verdana"/>
        <w:color w:val="000000"/>
        <w:sz w:val="18"/>
        <w:szCs w:val="18"/>
      </w:rPr>
      <w:fldChar w:fldCharType="begin"/>
    </w:r>
    <w:r>
      <w:rPr>
        <w:rFonts w:ascii="Verdana" w:eastAsia="Verdana" w:hAnsi="Verdana" w:cs="Verdana"/>
        <w:color w:val="000000"/>
        <w:sz w:val="18"/>
        <w:szCs w:val="18"/>
      </w:rPr>
      <w:instrText>PAGE</w:instrText>
    </w:r>
    <w:r>
      <w:rPr>
        <w:rFonts w:ascii="Verdana" w:eastAsia="Verdana" w:hAnsi="Verdana" w:cs="Verdana"/>
        <w:color w:val="000000"/>
        <w:sz w:val="18"/>
        <w:szCs w:val="18"/>
      </w:rPr>
      <w:fldChar w:fldCharType="separate"/>
    </w:r>
    <w:r w:rsidR="00A73BA2">
      <w:rPr>
        <w:rFonts w:ascii="Verdana" w:eastAsia="Verdana" w:hAnsi="Verdana" w:cs="Verdana"/>
        <w:noProof/>
        <w:color w:val="000000"/>
        <w:sz w:val="18"/>
        <w:szCs w:val="18"/>
      </w:rPr>
      <w:t>1</w:t>
    </w:r>
    <w:r>
      <w:rPr>
        <w:rFonts w:ascii="Verdana" w:eastAsia="Verdana" w:hAnsi="Verdana" w:cs="Verdana"/>
        <w:color w:val="000000"/>
        <w:sz w:val="18"/>
        <w:szCs w:val="18"/>
      </w:rPr>
      <w:fldChar w:fldCharType="end"/>
    </w:r>
    <w:r>
      <w:rPr>
        <w:rFonts w:ascii="Verdana" w:eastAsia="Verdana" w:hAnsi="Verdana" w:cs="Verdana"/>
        <w:color w:val="000000"/>
        <w:sz w:val="18"/>
        <w:szCs w:val="18"/>
      </w:rPr>
      <w:t xml:space="preserve"> z </w:t>
    </w:r>
    <w:r>
      <w:rPr>
        <w:rFonts w:ascii="Verdana" w:eastAsia="Verdana" w:hAnsi="Verdana" w:cs="Verdana"/>
        <w:color w:val="000000"/>
        <w:sz w:val="18"/>
        <w:szCs w:val="18"/>
      </w:rPr>
      <w:fldChar w:fldCharType="begin"/>
    </w:r>
    <w:r>
      <w:rPr>
        <w:rFonts w:ascii="Verdana" w:eastAsia="Verdana" w:hAnsi="Verdana" w:cs="Verdana"/>
        <w:color w:val="000000"/>
        <w:sz w:val="18"/>
        <w:szCs w:val="18"/>
      </w:rPr>
      <w:instrText>NUMPAGES</w:instrText>
    </w:r>
    <w:r>
      <w:rPr>
        <w:rFonts w:ascii="Verdana" w:eastAsia="Verdana" w:hAnsi="Verdana" w:cs="Verdana"/>
        <w:color w:val="000000"/>
        <w:sz w:val="18"/>
        <w:szCs w:val="18"/>
      </w:rPr>
      <w:fldChar w:fldCharType="separate"/>
    </w:r>
    <w:r w:rsidR="00A73BA2">
      <w:rPr>
        <w:rFonts w:ascii="Verdana" w:eastAsia="Verdana" w:hAnsi="Verdana" w:cs="Verdana"/>
        <w:noProof/>
        <w:color w:val="000000"/>
        <w:sz w:val="18"/>
        <w:szCs w:val="18"/>
      </w:rPr>
      <w:t>2</w:t>
    </w:r>
    <w:r>
      <w:rPr>
        <w:rFonts w:ascii="Verdana" w:eastAsia="Verdana" w:hAnsi="Verdana" w:cs="Verdana"/>
        <w:color w:val="000000"/>
        <w:sz w:val="18"/>
        <w:szCs w:val="18"/>
      </w:rPr>
      <w:fldChar w:fldCharType="end"/>
    </w:r>
  </w:p>
  <w:p w14:paraId="6ED5FB97" w14:textId="77777777" w:rsidR="006F1048" w:rsidRDefault="006F1048">
    <w:pPr>
      <w:pBdr>
        <w:top w:val="nil"/>
        <w:left w:val="nil"/>
        <w:bottom w:val="nil"/>
        <w:right w:val="nil"/>
        <w:between w:val="nil"/>
      </w:pBdr>
      <w:tabs>
        <w:tab w:val="center" w:pos="4536"/>
        <w:tab w:val="right" w:pos="9072"/>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42F7E1" w14:textId="77777777" w:rsidR="00D31288" w:rsidRDefault="00D31288">
      <w:pPr>
        <w:spacing w:after="0" w:line="240" w:lineRule="auto"/>
      </w:pPr>
      <w:r>
        <w:separator/>
      </w:r>
    </w:p>
  </w:footnote>
  <w:footnote w:type="continuationSeparator" w:id="0">
    <w:p w14:paraId="493E7817" w14:textId="77777777" w:rsidR="00D31288" w:rsidRDefault="00D31288">
      <w:pPr>
        <w:spacing w:after="0" w:line="240" w:lineRule="auto"/>
      </w:pPr>
      <w:r>
        <w:continuationSeparator/>
      </w:r>
    </w:p>
  </w:footnote>
  <w:footnote w:id="1">
    <w:p w14:paraId="777791A9" w14:textId="7DE2FAE1" w:rsidR="006F1048" w:rsidRPr="00D15B85" w:rsidRDefault="008114BF">
      <w:pPr>
        <w:pBdr>
          <w:top w:val="nil"/>
          <w:left w:val="nil"/>
          <w:bottom w:val="nil"/>
          <w:right w:val="nil"/>
          <w:between w:val="nil"/>
        </w:pBdr>
        <w:spacing w:after="0" w:line="240" w:lineRule="auto"/>
        <w:jc w:val="both"/>
        <w:rPr>
          <w:rFonts w:ascii="Cambria" w:hAnsi="Cambria" w:cs="Cambay Devanagari"/>
          <w:color w:val="000000"/>
          <w:sz w:val="16"/>
          <w:szCs w:val="16"/>
          <w:highlight w:val="white"/>
        </w:rPr>
      </w:pPr>
      <w:r w:rsidRPr="00D15B85">
        <w:rPr>
          <w:rFonts w:ascii="Cambria" w:hAnsi="Cambria" w:cs="Cambay Devanagari"/>
          <w:sz w:val="16"/>
          <w:szCs w:val="16"/>
          <w:vertAlign w:val="superscript"/>
        </w:rPr>
        <w:footnoteRef/>
      </w:r>
      <w:r w:rsidRPr="00D15B85">
        <w:rPr>
          <w:rFonts w:ascii="Cambria" w:hAnsi="Cambria" w:cs="Cambay Devanagari"/>
          <w:color w:val="000000"/>
          <w:sz w:val="16"/>
          <w:szCs w:val="16"/>
        </w:rPr>
        <w:t xml:space="preserve"> </w:t>
      </w:r>
      <w:r w:rsidRPr="00D15B85">
        <w:rPr>
          <w:rFonts w:ascii="Cambria" w:hAnsi="Cambria" w:cs="Cambay Devanagari"/>
          <w:i/>
          <w:color w:val="000000"/>
          <w:sz w:val="16"/>
          <w:szCs w:val="16"/>
        </w:rPr>
        <w:t xml:space="preserve">Zamówienie należy zrealizować maksymalnie do </w:t>
      </w:r>
      <w:r w:rsidR="00152A92" w:rsidRPr="00D15B85">
        <w:rPr>
          <w:rFonts w:ascii="Cambria" w:hAnsi="Cambria" w:cs="Cambay Devanagari"/>
          <w:i/>
          <w:sz w:val="16"/>
          <w:szCs w:val="16"/>
        </w:rPr>
        <w:t>14 miesięcy</w:t>
      </w:r>
      <w:r w:rsidRPr="00D15B85">
        <w:rPr>
          <w:rFonts w:ascii="Cambria" w:hAnsi="Cambria" w:cs="Cambay Devanagari"/>
          <w:i/>
          <w:sz w:val="16"/>
          <w:szCs w:val="16"/>
        </w:rPr>
        <w:t xml:space="preserve"> </w:t>
      </w:r>
      <w:r w:rsidRPr="00D15B85">
        <w:rPr>
          <w:rFonts w:ascii="Cambria" w:hAnsi="Cambria" w:cs="Cambay Devanagari"/>
          <w:i/>
          <w:sz w:val="16"/>
          <w:szCs w:val="16"/>
          <w:highlight w:val="white"/>
        </w:rPr>
        <w:t>od daty zawarcia umowy.</w:t>
      </w:r>
    </w:p>
  </w:footnote>
  <w:footnote w:id="2">
    <w:p w14:paraId="529039E8" w14:textId="75C55D57" w:rsidR="004166E4" w:rsidRPr="00D15B85" w:rsidRDefault="004166E4" w:rsidP="004166E4">
      <w:pPr>
        <w:pBdr>
          <w:top w:val="nil"/>
          <w:left w:val="nil"/>
          <w:bottom w:val="nil"/>
          <w:right w:val="nil"/>
          <w:between w:val="nil"/>
        </w:pBdr>
        <w:spacing w:after="0" w:line="240" w:lineRule="auto"/>
        <w:jc w:val="both"/>
        <w:rPr>
          <w:rFonts w:ascii="Cambria" w:hAnsi="Cambria" w:cs="Cambay Devanagari"/>
          <w:color w:val="000000"/>
          <w:sz w:val="16"/>
          <w:szCs w:val="16"/>
          <w:highlight w:val="white"/>
        </w:rPr>
      </w:pPr>
      <w:r w:rsidRPr="00D15B85">
        <w:rPr>
          <w:rFonts w:ascii="Cambria" w:hAnsi="Cambria" w:cs="Cambay Devanagari"/>
          <w:sz w:val="16"/>
          <w:szCs w:val="16"/>
          <w:vertAlign w:val="superscript"/>
        </w:rPr>
        <w:footnoteRef/>
      </w:r>
      <w:r w:rsidRPr="00D15B85">
        <w:rPr>
          <w:rFonts w:ascii="Cambria" w:hAnsi="Cambria" w:cs="Cambay Devanagari"/>
          <w:color w:val="000000"/>
          <w:sz w:val="16"/>
          <w:szCs w:val="16"/>
        </w:rPr>
        <w:t xml:space="preserve"> </w:t>
      </w:r>
      <w:r>
        <w:rPr>
          <w:rFonts w:ascii="Cambria" w:hAnsi="Cambria" w:cs="Cambay Devanagari"/>
          <w:i/>
          <w:color w:val="000000"/>
          <w:sz w:val="16"/>
          <w:szCs w:val="16"/>
        </w:rPr>
        <w:t>Maksymalny czas reakcji serwisu wynosi 24 h</w:t>
      </w:r>
      <w:r w:rsidRPr="00D15B85">
        <w:rPr>
          <w:rFonts w:ascii="Cambria" w:hAnsi="Cambria" w:cs="Cambay Devanagari"/>
          <w:i/>
          <w:sz w:val="16"/>
          <w:szCs w:val="16"/>
          <w:highlight w:val="white"/>
        </w:rPr>
        <w:t>.</w:t>
      </w:r>
    </w:p>
  </w:footnote>
  <w:footnote w:id="3">
    <w:p w14:paraId="411BF2E3" w14:textId="77777777" w:rsidR="006F1048" w:rsidRPr="00D15B85" w:rsidRDefault="008114BF">
      <w:pPr>
        <w:pBdr>
          <w:top w:val="nil"/>
          <w:left w:val="nil"/>
          <w:bottom w:val="nil"/>
          <w:right w:val="nil"/>
          <w:between w:val="nil"/>
        </w:pBdr>
        <w:spacing w:after="0" w:line="240" w:lineRule="auto"/>
        <w:rPr>
          <w:rFonts w:ascii="Cambria" w:eastAsia="Verdana" w:hAnsi="Cambria" w:cs="Cambay Devanagari"/>
          <w:i/>
          <w:color w:val="000000"/>
          <w:sz w:val="20"/>
          <w:szCs w:val="20"/>
        </w:rPr>
      </w:pPr>
      <w:r w:rsidRPr="00D15B85">
        <w:rPr>
          <w:rFonts w:ascii="Cambria" w:hAnsi="Cambria" w:cs="Cambay Devanagari"/>
          <w:vertAlign w:val="superscript"/>
        </w:rPr>
        <w:footnoteRef/>
      </w:r>
      <w:r w:rsidRPr="00D15B85">
        <w:rPr>
          <w:rFonts w:ascii="Cambria" w:eastAsia="Verdana" w:hAnsi="Cambria" w:cs="Cambay Devanagari"/>
          <w:i/>
          <w:color w:val="000000"/>
          <w:sz w:val="16"/>
          <w:szCs w:val="16"/>
        </w:rPr>
        <w:t xml:space="preserve"> Należy wypełnić w przypadku zaproponowania rozwiązania równoważnego.</w:t>
      </w:r>
    </w:p>
  </w:footnote>
  <w:footnote w:id="4">
    <w:p w14:paraId="6841B6EB" w14:textId="30B6C3D8" w:rsidR="006F1048" w:rsidRPr="00D15B85" w:rsidRDefault="008114BF">
      <w:pPr>
        <w:pBdr>
          <w:top w:val="nil"/>
          <w:left w:val="nil"/>
          <w:bottom w:val="nil"/>
          <w:right w:val="nil"/>
          <w:between w:val="nil"/>
        </w:pBdr>
        <w:spacing w:after="0"/>
        <w:jc w:val="both"/>
        <w:rPr>
          <w:rFonts w:ascii="Cambria" w:hAnsi="Cambria" w:cs="Cambay Devanagari"/>
          <w:color w:val="000000"/>
          <w:sz w:val="20"/>
          <w:szCs w:val="20"/>
        </w:rPr>
      </w:pPr>
      <w:r w:rsidRPr="00D15B85">
        <w:rPr>
          <w:rFonts w:ascii="Cambria" w:hAnsi="Cambria" w:cs="Cambay Devanagari"/>
          <w:vertAlign w:val="superscript"/>
        </w:rPr>
        <w:footnoteRef/>
      </w:r>
      <w:r w:rsidRPr="00D15B85">
        <w:rPr>
          <w:rFonts w:ascii="Cambria" w:hAnsi="Cambria" w:cs="Cambay Devanagari"/>
          <w:color w:val="000000"/>
          <w:sz w:val="20"/>
          <w:szCs w:val="20"/>
        </w:rPr>
        <w:t xml:space="preserve"> </w:t>
      </w:r>
      <w:r w:rsidRPr="00D15B85">
        <w:rPr>
          <w:rFonts w:ascii="Cambria" w:eastAsia="Verdana" w:hAnsi="Cambria" w:cs="Cambay Devanagari"/>
          <w:i/>
          <w:color w:val="000000"/>
          <w:sz w:val="16"/>
          <w:szCs w:val="16"/>
        </w:rPr>
        <w:t>Przez tajemnicę przedsiębiorstwa rozumie się nieujawnione do wiadomości publicznej informacje techniczne,</w:t>
      </w:r>
      <w:r w:rsidR="0057584D" w:rsidRPr="00D15B85">
        <w:rPr>
          <w:rFonts w:ascii="Cambria" w:eastAsia="Verdana" w:hAnsi="Cambria" w:cs="Cambay Devanagari"/>
          <w:i/>
          <w:color w:val="000000"/>
          <w:sz w:val="16"/>
          <w:szCs w:val="16"/>
        </w:rPr>
        <w:t xml:space="preserve"> </w:t>
      </w:r>
      <w:r w:rsidRPr="00D15B85">
        <w:rPr>
          <w:rFonts w:ascii="Cambria" w:eastAsia="Verdana" w:hAnsi="Cambria" w:cs="Cambay Devanagari"/>
          <w:i/>
          <w:color w:val="000000"/>
          <w:sz w:val="16"/>
          <w:szCs w:val="16"/>
        </w:rPr>
        <w:t>technologiczne, organizacyjne przedsiębiorstwa lub inne informacje posiadające wartość gospodarczą, co do których przedsiębiorca podjął niezbędne działania w celu zachowania ich poufności. Dane, które nie podlegają zastrzeżeniu i mogą być ujawnione to: nazwa i adres oferenta, informacje o cenie zawartej w ofercie.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7C1B"/>
    <w:multiLevelType w:val="multilevel"/>
    <w:tmpl w:val="C56C6940"/>
    <w:lvl w:ilvl="0">
      <w:start w:val="1"/>
      <w:numFmt w:val="decimal"/>
      <w:lvlText w:val="%1."/>
      <w:lvlJc w:val="left"/>
      <w:pPr>
        <w:ind w:left="502"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3CF56F6"/>
    <w:multiLevelType w:val="hybridMultilevel"/>
    <w:tmpl w:val="D0ACE1E2"/>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 w15:restartNumberingAfterBreak="0">
    <w:nsid w:val="0A185C9D"/>
    <w:multiLevelType w:val="hybridMultilevel"/>
    <w:tmpl w:val="27EA95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25B69EE"/>
    <w:multiLevelType w:val="hybridMultilevel"/>
    <w:tmpl w:val="372E3938"/>
    <w:lvl w:ilvl="0" w:tplc="13E6D382">
      <w:start w:val="1"/>
      <w:numFmt w:val="bullet"/>
      <w:lvlText w:val=""/>
      <w:lvlJc w:val="left"/>
      <w:pPr>
        <w:ind w:left="2490" w:hanging="360"/>
      </w:pPr>
      <w:rPr>
        <w:rFonts w:ascii="Symbol" w:hAnsi="Symbol" w:hint="default"/>
      </w:rPr>
    </w:lvl>
    <w:lvl w:ilvl="1" w:tplc="9B686CD4">
      <w:start w:val="1"/>
      <w:numFmt w:val="bullet"/>
      <w:lvlText w:val="•"/>
      <w:lvlJc w:val="left"/>
      <w:pPr>
        <w:ind w:left="3650" w:hanging="800"/>
      </w:pPr>
      <w:rPr>
        <w:rFonts w:ascii="Verdana" w:eastAsia="Verdana" w:hAnsi="Verdana" w:cs="Verdana" w:hint="default"/>
      </w:rPr>
    </w:lvl>
    <w:lvl w:ilvl="2" w:tplc="04150005" w:tentative="1">
      <w:start w:val="1"/>
      <w:numFmt w:val="bullet"/>
      <w:lvlText w:val=""/>
      <w:lvlJc w:val="left"/>
      <w:pPr>
        <w:ind w:left="3930" w:hanging="360"/>
      </w:pPr>
      <w:rPr>
        <w:rFonts w:ascii="Wingdings" w:hAnsi="Wingdings" w:hint="default"/>
      </w:rPr>
    </w:lvl>
    <w:lvl w:ilvl="3" w:tplc="13E6D382">
      <w:start w:val="1"/>
      <w:numFmt w:val="bullet"/>
      <w:lvlText w:val=""/>
      <w:lvlJc w:val="left"/>
      <w:pPr>
        <w:ind w:left="4650" w:hanging="360"/>
      </w:pPr>
      <w:rPr>
        <w:rFonts w:ascii="Symbol" w:hAnsi="Symbol" w:hint="default"/>
      </w:rPr>
    </w:lvl>
    <w:lvl w:ilvl="4" w:tplc="04150003">
      <w:start w:val="1"/>
      <w:numFmt w:val="bullet"/>
      <w:lvlText w:val="o"/>
      <w:lvlJc w:val="left"/>
      <w:pPr>
        <w:ind w:left="5370" w:hanging="360"/>
      </w:pPr>
      <w:rPr>
        <w:rFonts w:ascii="Courier New" w:hAnsi="Courier New" w:cs="Courier New" w:hint="default"/>
      </w:rPr>
    </w:lvl>
    <w:lvl w:ilvl="5" w:tplc="04150005" w:tentative="1">
      <w:start w:val="1"/>
      <w:numFmt w:val="bullet"/>
      <w:lvlText w:val=""/>
      <w:lvlJc w:val="left"/>
      <w:pPr>
        <w:ind w:left="6090" w:hanging="360"/>
      </w:pPr>
      <w:rPr>
        <w:rFonts w:ascii="Wingdings" w:hAnsi="Wingdings" w:hint="default"/>
      </w:rPr>
    </w:lvl>
    <w:lvl w:ilvl="6" w:tplc="04150001" w:tentative="1">
      <w:start w:val="1"/>
      <w:numFmt w:val="bullet"/>
      <w:lvlText w:val=""/>
      <w:lvlJc w:val="left"/>
      <w:pPr>
        <w:ind w:left="6810" w:hanging="360"/>
      </w:pPr>
      <w:rPr>
        <w:rFonts w:ascii="Symbol" w:hAnsi="Symbol" w:hint="default"/>
      </w:rPr>
    </w:lvl>
    <w:lvl w:ilvl="7" w:tplc="04150003" w:tentative="1">
      <w:start w:val="1"/>
      <w:numFmt w:val="bullet"/>
      <w:lvlText w:val="o"/>
      <w:lvlJc w:val="left"/>
      <w:pPr>
        <w:ind w:left="7530" w:hanging="360"/>
      </w:pPr>
      <w:rPr>
        <w:rFonts w:ascii="Courier New" w:hAnsi="Courier New" w:cs="Courier New" w:hint="default"/>
      </w:rPr>
    </w:lvl>
    <w:lvl w:ilvl="8" w:tplc="04150005" w:tentative="1">
      <w:start w:val="1"/>
      <w:numFmt w:val="bullet"/>
      <w:lvlText w:val=""/>
      <w:lvlJc w:val="left"/>
      <w:pPr>
        <w:ind w:left="8250" w:hanging="360"/>
      </w:pPr>
      <w:rPr>
        <w:rFonts w:ascii="Wingdings" w:hAnsi="Wingdings" w:hint="default"/>
      </w:rPr>
    </w:lvl>
  </w:abstractNum>
  <w:abstractNum w:abstractNumId="4" w15:restartNumberingAfterBreak="0">
    <w:nsid w:val="12F32B9A"/>
    <w:multiLevelType w:val="hybridMultilevel"/>
    <w:tmpl w:val="EA2AD7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38D4EAB"/>
    <w:multiLevelType w:val="hybridMultilevel"/>
    <w:tmpl w:val="673E4078"/>
    <w:lvl w:ilvl="0" w:tplc="3CB8B85C">
      <w:numFmt w:val="bullet"/>
      <w:lvlText w:val="•"/>
      <w:lvlJc w:val="left"/>
      <w:pPr>
        <w:ind w:left="1175" w:hanging="569"/>
      </w:pPr>
      <w:rPr>
        <w:rFonts w:hint="default"/>
        <w:lang w:val="pl-PL" w:eastAsia="en-US" w:bidi="ar-SA"/>
      </w:rPr>
    </w:lvl>
    <w:lvl w:ilvl="1" w:tplc="04150003" w:tentative="1">
      <w:start w:val="1"/>
      <w:numFmt w:val="bullet"/>
      <w:lvlText w:val="o"/>
      <w:lvlJc w:val="left"/>
      <w:pPr>
        <w:ind w:left="1478" w:hanging="360"/>
      </w:pPr>
      <w:rPr>
        <w:rFonts w:ascii="Courier New" w:hAnsi="Courier New" w:cs="Courier New" w:hint="default"/>
      </w:rPr>
    </w:lvl>
    <w:lvl w:ilvl="2" w:tplc="04150005" w:tentative="1">
      <w:start w:val="1"/>
      <w:numFmt w:val="bullet"/>
      <w:lvlText w:val=""/>
      <w:lvlJc w:val="left"/>
      <w:pPr>
        <w:ind w:left="2198" w:hanging="360"/>
      </w:pPr>
      <w:rPr>
        <w:rFonts w:ascii="Wingdings" w:hAnsi="Wingdings" w:hint="default"/>
      </w:rPr>
    </w:lvl>
    <w:lvl w:ilvl="3" w:tplc="04150001" w:tentative="1">
      <w:start w:val="1"/>
      <w:numFmt w:val="bullet"/>
      <w:lvlText w:val=""/>
      <w:lvlJc w:val="left"/>
      <w:pPr>
        <w:ind w:left="2918" w:hanging="360"/>
      </w:pPr>
      <w:rPr>
        <w:rFonts w:ascii="Symbol" w:hAnsi="Symbol" w:hint="default"/>
      </w:rPr>
    </w:lvl>
    <w:lvl w:ilvl="4" w:tplc="04150003" w:tentative="1">
      <w:start w:val="1"/>
      <w:numFmt w:val="bullet"/>
      <w:lvlText w:val="o"/>
      <w:lvlJc w:val="left"/>
      <w:pPr>
        <w:ind w:left="3638" w:hanging="360"/>
      </w:pPr>
      <w:rPr>
        <w:rFonts w:ascii="Courier New" w:hAnsi="Courier New" w:cs="Courier New" w:hint="default"/>
      </w:rPr>
    </w:lvl>
    <w:lvl w:ilvl="5" w:tplc="04150005" w:tentative="1">
      <w:start w:val="1"/>
      <w:numFmt w:val="bullet"/>
      <w:lvlText w:val=""/>
      <w:lvlJc w:val="left"/>
      <w:pPr>
        <w:ind w:left="4358" w:hanging="360"/>
      </w:pPr>
      <w:rPr>
        <w:rFonts w:ascii="Wingdings" w:hAnsi="Wingdings" w:hint="default"/>
      </w:rPr>
    </w:lvl>
    <w:lvl w:ilvl="6" w:tplc="04150001" w:tentative="1">
      <w:start w:val="1"/>
      <w:numFmt w:val="bullet"/>
      <w:lvlText w:val=""/>
      <w:lvlJc w:val="left"/>
      <w:pPr>
        <w:ind w:left="5078" w:hanging="360"/>
      </w:pPr>
      <w:rPr>
        <w:rFonts w:ascii="Symbol" w:hAnsi="Symbol" w:hint="default"/>
      </w:rPr>
    </w:lvl>
    <w:lvl w:ilvl="7" w:tplc="04150003" w:tentative="1">
      <w:start w:val="1"/>
      <w:numFmt w:val="bullet"/>
      <w:lvlText w:val="o"/>
      <w:lvlJc w:val="left"/>
      <w:pPr>
        <w:ind w:left="5798" w:hanging="360"/>
      </w:pPr>
      <w:rPr>
        <w:rFonts w:ascii="Courier New" w:hAnsi="Courier New" w:cs="Courier New" w:hint="default"/>
      </w:rPr>
    </w:lvl>
    <w:lvl w:ilvl="8" w:tplc="04150005" w:tentative="1">
      <w:start w:val="1"/>
      <w:numFmt w:val="bullet"/>
      <w:lvlText w:val=""/>
      <w:lvlJc w:val="left"/>
      <w:pPr>
        <w:ind w:left="6518" w:hanging="360"/>
      </w:pPr>
      <w:rPr>
        <w:rFonts w:ascii="Wingdings" w:hAnsi="Wingdings" w:hint="default"/>
      </w:rPr>
    </w:lvl>
  </w:abstractNum>
  <w:abstractNum w:abstractNumId="6" w15:restartNumberingAfterBreak="0">
    <w:nsid w:val="14CA2AAC"/>
    <w:multiLevelType w:val="multilevel"/>
    <w:tmpl w:val="68B42C8E"/>
    <w:lvl w:ilvl="0">
      <w:start w:val="1"/>
      <w:numFmt w:val="bullet"/>
      <w:lvlText w:val="−"/>
      <w:lvlJc w:val="left"/>
      <w:pPr>
        <w:ind w:left="1854" w:hanging="360"/>
      </w:pPr>
      <w:rPr>
        <w:u w:val="none"/>
      </w:rPr>
    </w:lvl>
    <w:lvl w:ilvl="1">
      <w:start w:val="1"/>
      <w:numFmt w:val="bullet"/>
      <w:lvlText w:val="−"/>
      <w:lvlJc w:val="left"/>
      <w:pPr>
        <w:ind w:left="2574" w:hanging="360"/>
      </w:pPr>
      <w:rPr>
        <w:u w:val="none"/>
      </w:rPr>
    </w:lvl>
    <w:lvl w:ilvl="2">
      <w:start w:val="1"/>
      <w:numFmt w:val="bullet"/>
      <w:lvlText w:val="▪"/>
      <w:lvlJc w:val="left"/>
      <w:pPr>
        <w:ind w:left="3294" w:hanging="360"/>
      </w:pPr>
      <w:rPr>
        <w:u w:val="none"/>
      </w:rPr>
    </w:lvl>
    <w:lvl w:ilvl="3">
      <w:start w:val="1"/>
      <w:numFmt w:val="bullet"/>
      <w:lvlText w:val="●"/>
      <w:lvlJc w:val="left"/>
      <w:pPr>
        <w:ind w:left="4014" w:hanging="360"/>
      </w:pPr>
      <w:rPr>
        <w:u w:val="none"/>
      </w:rPr>
    </w:lvl>
    <w:lvl w:ilvl="4">
      <w:start w:val="1"/>
      <w:numFmt w:val="bullet"/>
      <w:lvlText w:val="o"/>
      <w:lvlJc w:val="left"/>
      <w:pPr>
        <w:ind w:left="4734" w:hanging="360"/>
      </w:pPr>
      <w:rPr>
        <w:u w:val="none"/>
      </w:rPr>
    </w:lvl>
    <w:lvl w:ilvl="5">
      <w:start w:val="1"/>
      <w:numFmt w:val="bullet"/>
      <w:lvlText w:val="▪"/>
      <w:lvlJc w:val="left"/>
      <w:pPr>
        <w:ind w:left="5454" w:hanging="360"/>
      </w:pPr>
      <w:rPr>
        <w:u w:val="none"/>
      </w:rPr>
    </w:lvl>
    <w:lvl w:ilvl="6">
      <w:start w:val="1"/>
      <w:numFmt w:val="bullet"/>
      <w:lvlText w:val="●"/>
      <w:lvlJc w:val="left"/>
      <w:pPr>
        <w:ind w:left="6174" w:hanging="360"/>
      </w:pPr>
      <w:rPr>
        <w:u w:val="none"/>
      </w:rPr>
    </w:lvl>
    <w:lvl w:ilvl="7">
      <w:start w:val="1"/>
      <w:numFmt w:val="bullet"/>
      <w:lvlText w:val="o"/>
      <w:lvlJc w:val="left"/>
      <w:pPr>
        <w:ind w:left="6894" w:hanging="360"/>
      </w:pPr>
      <w:rPr>
        <w:u w:val="none"/>
      </w:rPr>
    </w:lvl>
    <w:lvl w:ilvl="8">
      <w:start w:val="1"/>
      <w:numFmt w:val="bullet"/>
      <w:lvlText w:val="▪"/>
      <w:lvlJc w:val="left"/>
      <w:pPr>
        <w:ind w:left="7614" w:hanging="360"/>
      </w:pPr>
      <w:rPr>
        <w:u w:val="none"/>
      </w:rPr>
    </w:lvl>
  </w:abstractNum>
  <w:abstractNum w:abstractNumId="7" w15:restartNumberingAfterBreak="0">
    <w:nsid w:val="186E6038"/>
    <w:multiLevelType w:val="hybridMultilevel"/>
    <w:tmpl w:val="0F7A11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CCE2F00"/>
    <w:multiLevelType w:val="hybridMultilevel"/>
    <w:tmpl w:val="AD2AAE4C"/>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04150001">
      <w:start w:val="1"/>
      <w:numFmt w:val="bullet"/>
      <w:lvlText w:val=""/>
      <w:lvlJc w:val="left"/>
      <w:pPr>
        <w:ind w:left="1288" w:hanging="360"/>
      </w:pPr>
      <w:rPr>
        <w:rFonts w:ascii="Symbol" w:hAnsi="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0BB5AE9"/>
    <w:multiLevelType w:val="multilevel"/>
    <w:tmpl w:val="C4E6555E"/>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 w15:restartNumberingAfterBreak="0">
    <w:nsid w:val="2A204977"/>
    <w:multiLevelType w:val="multilevel"/>
    <w:tmpl w:val="24C04D28"/>
    <w:lvl w:ilvl="0">
      <w:start w:val="1"/>
      <w:numFmt w:val="bullet"/>
      <w:lvlText w:val="−"/>
      <w:lvlJc w:val="left"/>
      <w:pPr>
        <w:ind w:left="2574"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5B73ED"/>
    <w:multiLevelType w:val="hybridMultilevel"/>
    <w:tmpl w:val="3F1463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8F60306"/>
    <w:multiLevelType w:val="hybridMultilevel"/>
    <w:tmpl w:val="661E1560"/>
    <w:lvl w:ilvl="0" w:tplc="04150001">
      <w:start w:val="1"/>
      <w:numFmt w:val="bullet"/>
      <w:lvlText w:val=""/>
      <w:lvlJc w:val="left"/>
      <w:pPr>
        <w:ind w:left="1288" w:hanging="360"/>
      </w:pPr>
      <w:rPr>
        <w:rFonts w:ascii="Symbol" w:hAnsi="Symbol" w:hint="default"/>
      </w:rPr>
    </w:lvl>
    <w:lvl w:ilvl="1" w:tplc="04150003" w:tentative="1">
      <w:start w:val="1"/>
      <w:numFmt w:val="bullet"/>
      <w:lvlText w:val="o"/>
      <w:lvlJc w:val="left"/>
      <w:pPr>
        <w:ind w:left="2008" w:hanging="360"/>
      </w:pPr>
      <w:rPr>
        <w:rFonts w:ascii="Courier New" w:hAnsi="Courier New" w:cs="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cs="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cs="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13" w15:restartNumberingAfterBreak="0">
    <w:nsid w:val="45C608E8"/>
    <w:multiLevelType w:val="hybridMultilevel"/>
    <w:tmpl w:val="325C72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5D66263"/>
    <w:multiLevelType w:val="hybridMultilevel"/>
    <w:tmpl w:val="93360E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BD565B4"/>
    <w:multiLevelType w:val="multilevel"/>
    <w:tmpl w:val="05EA254C"/>
    <w:lvl w:ilvl="0">
      <w:start w:val="1"/>
      <w:numFmt w:val="bullet"/>
      <w:lvlText w:val="−"/>
      <w:lvlJc w:val="left"/>
      <w:pPr>
        <w:ind w:left="1854" w:hanging="360"/>
      </w:pPr>
      <w:rPr>
        <w:u w:val="none"/>
      </w:rPr>
    </w:lvl>
    <w:lvl w:ilvl="1">
      <w:start w:val="1"/>
      <w:numFmt w:val="bullet"/>
      <w:lvlText w:val="−"/>
      <w:lvlJc w:val="left"/>
      <w:pPr>
        <w:ind w:left="2574" w:hanging="360"/>
      </w:pPr>
      <w:rPr>
        <w:u w:val="none"/>
      </w:rPr>
    </w:lvl>
    <w:lvl w:ilvl="2">
      <w:start w:val="1"/>
      <w:numFmt w:val="bullet"/>
      <w:lvlText w:val="▪"/>
      <w:lvlJc w:val="left"/>
      <w:pPr>
        <w:ind w:left="3294" w:hanging="360"/>
      </w:pPr>
      <w:rPr>
        <w:u w:val="none"/>
      </w:rPr>
    </w:lvl>
    <w:lvl w:ilvl="3">
      <w:start w:val="1"/>
      <w:numFmt w:val="bullet"/>
      <w:lvlText w:val="●"/>
      <w:lvlJc w:val="left"/>
      <w:pPr>
        <w:ind w:left="4014" w:hanging="360"/>
      </w:pPr>
      <w:rPr>
        <w:u w:val="none"/>
      </w:rPr>
    </w:lvl>
    <w:lvl w:ilvl="4">
      <w:start w:val="1"/>
      <w:numFmt w:val="bullet"/>
      <w:lvlText w:val="o"/>
      <w:lvlJc w:val="left"/>
      <w:pPr>
        <w:ind w:left="4734" w:hanging="360"/>
      </w:pPr>
      <w:rPr>
        <w:u w:val="none"/>
      </w:rPr>
    </w:lvl>
    <w:lvl w:ilvl="5">
      <w:start w:val="1"/>
      <w:numFmt w:val="bullet"/>
      <w:lvlText w:val="▪"/>
      <w:lvlJc w:val="left"/>
      <w:pPr>
        <w:ind w:left="5454" w:hanging="360"/>
      </w:pPr>
      <w:rPr>
        <w:u w:val="none"/>
      </w:rPr>
    </w:lvl>
    <w:lvl w:ilvl="6">
      <w:start w:val="1"/>
      <w:numFmt w:val="bullet"/>
      <w:lvlText w:val="●"/>
      <w:lvlJc w:val="left"/>
      <w:pPr>
        <w:ind w:left="6174" w:hanging="360"/>
      </w:pPr>
      <w:rPr>
        <w:u w:val="none"/>
      </w:rPr>
    </w:lvl>
    <w:lvl w:ilvl="7">
      <w:start w:val="1"/>
      <w:numFmt w:val="bullet"/>
      <w:lvlText w:val="o"/>
      <w:lvlJc w:val="left"/>
      <w:pPr>
        <w:ind w:left="6894" w:hanging="360"/>
      </w:pPr>
      <w:rPr>
        <w:u w:val="none"/>
      </w:rPr>
    </w:lvl>
    <w:lvl w:ilvl="8">
      <w:start w:val="1"/>
      <w:numFmt w:val="bullet"/>
      <w:lvlText w:val="▪"/>
      <w:lvlJc w:val="left"/>
      <w:pPr>
        <w:ind w:left="7614" w:hanging="360"/>
      </w:pPr>
      <w:rPr>
        <w:u w:val="none"/>
      </w:rPr>
    </w:lvl>
  </w:abstractNum>
  <w:abstractNum w:abstractNumId="16" w15:restartNumberingAfterBreak="0">
    <w:nsid w:val="4C12070D"/>
    <w:multiLevelType w:val="hybridMultilevel"/>
    <w:tmpl w:val="768C3B7E"/>
    <w:lvl w:ilvl="0" w:tplc="9F227C60">
      <w:start w:val="1"/>
      <w:numFmt w:val="decimal"/>
      <w:lvlText w:val="%1."/>
      <w:lvlJc w:val="left"/>
      <w:pPr>
        <w:ind w:left="710" w:hanging="569"/>
      </w:pPr>
      <w:rPr>
        <w:rFonts w:asciiTheme="majorHAnsi" w:eastAsia="Arial" w:hAnsiTheme="majorHAnsi" w:cs="Arial" w:hint="default"/>
        <w:b/>
        <w:bCs/>
        <w:i w:val="0"/>
        <w:iCs w:val="0"/>
        <w:spacing w:val="0"/>
        <w:w w:val="100"/>
        <w:sz w:val="21"/>
        <w:szCs w:val="21"/>
        <w:lang w:val="pl-PL" w:eastAsia="en-US" w:bidi="ar-SA"/>
      </w:rPr>
    </w:lvl>
    <w:lvl w:ilvl="1" w:tplc="3CB8B85C">
      <w:numFmt w:val="bullet"/>
      <w:lvlText w:val="•"/>
      <w:lvlJc w:val="left"/>
      <w:pPr>
        <w:ind w:left="1137" w:hanging="569"/>
      </w:pPr>
      <w:rPr>
        <w:rFonts w:hint="default"/>
        <w:lang w:val="pl-PL" w:eastAsia="en-US" w:bidi="ar-SA"/>
      </w:rPr>
    </w:lvl>
    <w:lvl w:ilvl="2" w:tplc="1046B55A">
      <w:numFmt w:val="bullet"/>
      <w:lvlText w:val="•"/>
      <w:lvlJc w:val="left"/>
      <w:pPr>
        <w:ind w:left="2476" w:hanging="569"/>
      </w:pPr>
      <w:rPr>
        <w:rFonts w:hint="default"/>
        <w:lang w:val="pl-PL" w:eastAsia="en-US" w:bidi="ar-SA"/>
      </w:rPr>
    </w:lvl>
    <w:lvl w:ilvl="3" w:tplc="AC56155E">
      <w:numFmt w:val="bullet"/>
      <w:lvlText w:val="•"/>
      <w:lvlJc w:val="left"/>
      <w:pPr>
        <w:ind w:left="3354" w:hanging="569"/>
      </w:pPr>
      <w:rPr>
        <w:rFonts w:hint="default"/>
        <w:lang w:val="pl-PL" w:eastAsia="en-US" w:bidi="ar-SA"/>
      </w:rPr>
    </w:lvl>
    <w:lvl w:ilvl="4" w:tplc="068CA4A8">
      <w:numFmt w:val="bullet"/>
      <w:lvlText w:val="•"/>
      <w:lvlJc w:val="left"/>
      <w:pPr>
        <w:ind w:left="4233" w:hanging="569"/>
      </w:pPr>
      <w:rPr>
        <w:rFonts w:hint="default"/>
        <w:lang w:val="pl-PL" w:eastAsia="en-US" w:bidi="ar-SA"/>
      </w:rPr>
    </w:lvl>
    <w:lvl w:ilvl="5" w:tplc="28C8D4CE">
      <w:numFmt w:val="bullet"/>
      <w:lvlText w:val="•"/>
      <w:lvlJc w:val="left"/>
      <w:pPr>
        <w:ind w:left="5111" w:hanging="569"/>
      </w:pPr>
      <w:rPr>
        <w:rFonts w:hint="default"/>
        <w:lang w:val="pl-PL" w:eastAsia="en-US" w:bidi="ar-SA"/>
      </w:rPr>
    </w:lvl>
    <w:lvl w:ilvl="6" w:tplc="884AF2BA">
      <w:numFmt w:val="bullet"/>
      <w:lvlText w:val="•"/>
      <w:lvlJc w:val="left"/>
      <w:pPr>
        <w:ind w:left="5989" w:hanging="569"/>
      </w:pPr>
      <w:rPr>
        <w:rFonts w:hint="default"/>
        <w:lang w:val="pl-PL" w:eastAsia="en-US" w:bidi="ar-SA"/>
      </w:rPr>
    </w:lvl>
    <w:lvl w:ilvl="7" w:tplc="7B62DACE">
      <w:numFmt w:val="bullet"/>
      <w:lvlText w:val="•"/>
      <w:lvlJc w:val="left"/>
      <w:pPr>
        <w:ind w:left="6868" w:hanging="569"/>
      </w:pPr>
      <w:rPr>
        <w:rFonts w:hint="default"/>
        <w:lang w:val="pl-PL" w:eastAsia="en-US" w:bidi="ar-SA"/>
      </w:rPr>
    </w:lvl>
    <w:lvl w:ilvl="8" w:tplc="C588A7C6">
      <w:numFmt w:val="bullet"/>
      <w:lvlText w:val="•"/>
      <w:lvlJc w:val="left"/>
      <w:pPr>
        <w:ind w:left="7746" w:hanging="569"/>
      </w:pPr>
      <w:rPr>
        <w:rFonts w:hint="default"/>
        <w:lang w:val="pl-PL" w:eastAsia="en-US" w:bidi="ar-SA"/>
      </w:rPr>
    </w:lvl>
  </w:abstractNum>
  <w:abstractNum w:abstractNumId="17" w15:restartNumberingAfterBreak="0">
    <w:nsid w:val="521B1E42"/>
    <w:multiLevelType w:val="multilevel"/>
    <w:tmpl w:val="08948A4A"/>
    <w:lvl w:ilvl="0">
      <w:start w:val="1"/>
      <w:numFmt w:val="lowerLetter"/>
      <w:lvlText w:val="%1)"/>
      <w:lvlJc w:val="left"/>
      <w:pPr>
        <w:ind w:left="1505" w:hanging="360"/>
      </w:pPr>
      <w:rPr>
        <w:b w:val="0"/>
      </w:rPr>
    </w:lvl>
    <w:lvl w:ilvl="1">
      <w:start w:val="1"/>
      <w:numFmt w:val="lowerLetter"/>
      <w:lvlText w:val="%2."/>
      <w:lvlJc w:val="left"/>
      <w:pPr>
        <w:ind w:left="2225" w:hanging="360"/>
      </w:pPr>
    </w:lvl>
    <w:lvl w:ilvl="2">
      <w:start w:val="1"/>
      <w:numFmt w:val="lowerRoman"/>
      <w:lvlText w:val="%3."/>
      <w:lvlJc w:val="right"/>
      <w:pPr>
        <w:ind w:left="2945" w:hanging="180"/>
      </w:pPr>
    </w:lvl>
    <w:lvl w:ilvl="3">
      <w:start w:val="1"/>
      <w:numFmt w:val="decimal"/>
      <w:lvlText w:val="%4."/>
      <w:lvlJc w:val="left"/>
      <w:pPr>
        <w:ind w:left="3665" w:hanging="360"/>
      </w:pPr>
    </w:lvl>
    <w:lvl w:ilvl="4">
      <w:start w:val="1"/>
      <w:numFmt w:val="lowerLetter"/>
      <w:lvlText w:val="%5."/>
      <w:lvlJc w:val="left"/>
      <w:pPr>
        <w:ind w:left="4385" w:hanging="360"/>
      </w:pPr>
    </w:lvl>
    <w:lvl w:ilvl="5">
      <w:start w:val="1"/>
      <w:numFmt w:val="lowerRoman"/>
      <w:lvlText w:val="%6."/>
      <w:lvlJc w:val="right"/>
      <w:pPr>
        <w:ind w:left="5105" w:hanging="180"/>
      </w:pPr>
    </w:lvl>
    <w:lvl w:ilvl="6">
      <w:start w:val="1"/>
      <w:numFmt w:val="decimal"/>
      <w:lvlText w:val="%7."/>
      <w:lvlJc w:val="left"/>
      <w:pPr>
        <w:ind w:left="5825" w:hanging="360"/>
      </w:pPr>
    </w:lvl>
    <w:lvl w:ilvl="7">
      <w:start w:val="1"/>
      <w:numFmt w:val="lowerLetter"/>
      <w:lvlText w:val="%8."/>
      <w:lvlJc w:val="left"/>
      <w:pPr>
        <w:ind w:left="6545" w:hanging="360"/>
      </w:pPr>
    </w:lvl>
    <w:lvl w:ilvl="8">
      <w:start w:val="1"/>
      <w:numFmt w:val="lowerRoman"/>
      <w:lvlText w:val="%9."/>
      <w:lvlJc w:val="right"/>
      <w:pPr>
        <w:ind w:left="7265" w:hanging="180"/>
      </w:pPr>
    </w:lvl>
  </w:abstractNum>
  <w:abstractNum w:abstractNumId="18" w15:restartNumberingAfterBreak="0">
    <w:nsid w:val="586C6FC5"/>
    <w:multiLevelType w:val="multilevel"/>
    <w:tmpl w:val="5E9E2B16"/>
    <w:lvl w:ilvl="0">
      <w:start w:val="1"/>
      <w:numFmt w:val="bullet"/>
      <w:lvlText w:val="−"/>
      <w:lvlJc w:val="left"/>
      <w:pPr>
        <w:ind w:left="2574"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98B716B"/>
    <w:multiLevelType w:val="multilevel"/>
    <w:tmpl w:val="D028079C"/>
    <w:lvl w:ilvl="0">
      <w:start w:val="1"/>
      <w:numFmt w:val="bullet"/>
      <w:lvlText w:val="−"/>
      <w:lvlJc w:val="left"/>
      <w:pPr>
        <w:ind w:left="1854" w:hanging="360"/>
      </w:pPr>
      <w:rPr>
        <w:u w:val="none"/>
      </w:rPr>
    </w:lvl>
    <w:lvl w:ilvl="1">
      <w:start w:val="1"/>
      <w:numFmt w:val="bullet"/>
      <w:lvlText w:val="o"/>
      <w:lvlJc w:val="left"/>
      <w:pPr>
        <w:ind w:left="2574" w:hanging="360"/>
      </w:pPr>
      <w:rPr>
        <w:u w:val="none"/>
      </w:rPr>
    </w:lvl>
    <w:lvl w:ilvl="2">
      <w:start w:val="1"/>
      <w:numFmt w:val="bullet"/>
      <w:lvlText w:val="▪"/>
      <w:lvlJc w:val="left"/>
      <w:pPr>
        <w:ind w:left="3294" w:hanging="360"/>
      </w:pPr>
      <w:rPr>
        <w:u w:val="none"/>
      </w:rPr>
    </w:lvl>
    <w:lvl w:ilvl="3">
      <w:start w:val="1"/>
      <w:numFmt w:val="bullet"/>
      <w:lvlText w:val="●"/>
      <w:lvlJc w:val="left"/>
      <w:pPr>
        <w:ind w:left="4014" w:hanging="360"/>
      </w:pPr>
      <w:rPr>
        <w:u w:val="none"/>
      </w:rPr>
    </w:lvl>
    <w:lvl w:ilvl="4">
      <w:start w:val="1"/>
      <w:numFmt w:val="bullet"/>
      <w:lvlText w:val="o"/>
      <w:lvlJc w:val="left"/>
      <w:pPr>
        <w:ind w:left="4734" w:hanging="360"/>
      </w:pPr>
      <w:rPr>
        <w:u w:val="none"/>
      </w:rPr>
    </w:lvl>
    <w:lvl w:ilvl="5">
      <w:start w:val="1"/>
      <w:numFmt w:val="bullet"/>
      <w:lvlText w:val="▪"/>
      <w:lvlJc w:val="left"/>
      <w:pPr>
        <w:ind w:left="5454" w:hanging="360"/>
      </w:pPr>
      <w:rPr>
        <w:u w:val="none"/>
      </w:rPr>
    </w:lvl>
    <w:lvl w:ilvl="6">
      <w:start w:val="1"/>
      <w:numFmt w:val="bullet"/>
      <w:lvlText w:val="●"/>
      <w:lvlJc w:val="left"/>
      <w:pPr>
        <w:ind w:left="6174" w:hanging="360"/>
      </w:pPr>
      <w:rPr>
        <w:u w:val="none"/>
      </w:rPr>
    </w:lvl>
    <w:lvl w:ilvl="7">
      <w:start w:val="1"/>
      <w:numFmt w:val="bullet"/>
      <w:lvlText w:val="o"/>
      <w:lvlJc w:val="left"/>
      <w:pPr>
        <w:ind w:left="6894" w:hanging="360"/>
      </w:pPr>
      <w:rPr>
        <w:u w:val="none"/>
      </w:rPr>
    </w:lvl>
    <w:lvl w:ilvl="8">
      <w:start w:val="1"/>
      <w:numFmt w:val="bullet"/>
      <w:lvlText w:val="▪"/>
      <w:lvlJc w:val="left"/>
      <w:pPr>
        <w:ind w:left="7614" w:hanging="360"/>
      </w:pPr>
      <w:rPr>
        <w:u w:val="none"/>
      </w:rPr>
    </w:lvl>
  </w:abstractNum>
  <w:abstractNum w:abstractNumId="20" w15:restartNumberingAfterBreak="0">
    <w:nsid w:val="5AF07355"/>
    <w:multiLevelType w:val="hybridMultilevel"/>
    <w:tmpl w:val="6E60C886"/>
    <w:lvl w:ilvl="0" w:tplc="BE56897A">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F1C08AE"/>
    <w:multiLevelType w:val="multilevel"/>
    <w:tmpl w:val="3BEC25D4"/>
    <w:lvl w:ilvl="0">
      <w:start w:val="1"/>
      <w:numFmt w:val="bullet"/>
      <w:lvlText w:val="−"/>
      <w:lvlJc w:val="left"/>
      <w:pPr>
        <w:ind w:left="1207" w:hanging="357"/>
      </w:pPr>
      <w:rPr>
        <w:rFonts w:ascii="Noto Sans Symbols" w:eastAsia="Noto Sans Symbols" w:hAnsi="Noto Sans Symbols" w:cs="Noto Sans Symbols"/>
      </w:rPr>
    </w:lvl>
    <w:lvl w:ilvl="1">
      <w:start w:val="1"/>
      <w:numFmt w:val="bullet"/>
      <w:lvlText w:val="o"/>
      <w:lvlJc w:val="left"/>
      <w:pPr>
        <w:ind w:left="1919" w:hanging="360"/>
      </w:pPr>
      <w:rPr>
        <w:rFonts w:ascii="Courier New" w:eastAsia="Courier New" w:hAnsi="Courier New" w:cs="Courier New"/>
      </w:rPr>
    </w:lvl>
    <w:lvl w:ilvl="2">
      <w:start w:val="1"/>
      <w:numFmt w:val="bullet"/>
      <w:lvlText w:val="▪"/>
      <w:lvlJc w:val="left"/>
      <w:pPr>
        <w:ind w:left="2639" w:hanging="360"/>
      </w:pPr>
      <w:rPr>
        <w:rFonts w:ascii="Noto Sans Symbols" w:eastAsia="Noto Sans Symbols" w:hAnsi="Noto Sans Symbols" w:cs="Noto Sans Symbols"/>
      </w:rPr>
    </w:lvl>
    <w:lvl w:ilvl="3">
      <w:start w:val="1"/>
      <w:numFmt w:val="bullet"/>
      <w:lvlText w:val="●"/>
      <w:lvlJc w:val="left"/>
      <w:pPr>
        <w:ind w:left="3359" w:hanging="360"/>
      </w:pPr>
      <w:rPr>
        <w:rFonts w:ascii="Noto Sans Symbols" w:eastAsia="Noto Sans Symbols" w:hAnsi="Noto Sans Symbols" w:cs="Noto Sans Symbols"/>
      </w:rPr>
    </w:lvl>
    <w:lvl w:ilvl="4">
      <w:start w:val="1"/>
      <w:numFmt w:val="bullet"/>
      <w:lvlText w:val="o"/>
      <w:lvlJc w:val="left"/>
      <w:pPr>
        <w:ind w:left="4079" w:hanging="360"/>
      </w:pPr>
      <w:rPr>
        <w:rFonts w:ascii="Courier New" w:eastAsia="Courier New" w:hAnsi="Courier New" w:cs="Courier New"/>
      </w:rPr>
    </w:lvl>
    <w:lvl w:ilvl="5">
      <w:start w:val="1"/>
      <w:numFmt w:val="bullet"/>
      <w:lvlText w:val="▪"/>
      <w:lvlJc w:val="left"/>
      <w:pPr>
        <w:ind w:left="4799" w:hanging="360"/>
      </w:pPr>
      <w:rPr>
        <w:rFonts w:ascii="Noto Sans Symbols" w:eastAsia="Noto Sans Symbols" w:hAnsi="Noto Sans Symbols" w:cs="Noto Sans Symbols"/>
      </w:rPr>
    </w:lvl>
    <w:lvl w:ilvl="6">
      <w:start w:val="1"/>
      <w:numFmt w:val="bullet"/>
      <w:lvlText w:val="●"/>
      <w:lvlJc w:val="left"/>
      <w:pPr>
        <w:ind w:left="5519" w:hanging="360"/>
      </w:pPr>
      <w:rPr>
        <w:rFonts w:ascii="Noto Sans Symbols" w:eastAsia="Noto Sans Symbols" w:hAnsi="Noto Sans Symbols" w:cs="Noto Sans Symbols"/>
      </w:rPr>
    </w:lvl>
    <w:lvl w:ilvl="7">
      <w:start w:val="1"/>
      <w:numFmt w:val="bullet"/>
      <w:lvlText w:val="o"/>
      <w:lvlJc w:val="left"/>
      <w:pPr>
        <w:ind w:left="6239" w:hanging="360"/>
      </w:pPr>
      <w:rPr>
        <w:rFonts w:ascii="Courier New" w:eastAsia="Courier New" w:hAnsi="Courier New" w:cs="Courier New"/>
      </w:rPr>
    </w:lvl>
    <w:lvl w:ilvl="8">
      <w:start w:val="1"/>
      <w:numFmt w:val="bullet"/>
      <w:lvlText w:val="▪"/>
      <w:lvlJc w:val="left"/>
      <w:pPr>
        <w:ind w:left="6959" w:hanging="360"/>
      </w:pPr>
      <w:rPr>
        <w:rFonts w:ascii="Noto Sans Symbols" w:eastAsia="Noto Sans Symbols" w:hAnsi="Noto Sans Symbols" w:cs="Noto Sans Symbols"/>
      </w:rPr>
    </w:lvl>
  </w:abstractNum>
  <w:abstractNum w:abstractNumId="22" w15:restartNumberingAfterBreak="0">
    <w:nsid w:val="60590F4D"/>
    <w:multiLevelType w:val="hybridMultilevel"/>
    <w:tmpl w:val="7710117E"/>
    <w:lvl w:ilvl="0" w:tplc="13E6D382">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3" w15:restartNumberingAfterBreak="0">
    <w:nsid w:val="653B46E2"/>
    <w:multiLevelType w:val="hybridMultilevel"/>
    <w:tmpl w:val="741007A8"/>
    <w:lvl w:ilvl="0" w:tplc="04150001">
      <w:start w:val="1"/>
      <w:numFmt w:val="bullet"/>
      <w:lvlText w:val=""/>
      <w:lvlJc w:val="left"/>
      <w:pPr>
        <w:ind w:left="861" w:hanging="360"/>
      </w:pPr>
      <w:rPr>
        <w:rFonts w:ascii="Symbol" w:hAnsi="Symbol" w:hint="default"/>
      </w:rPr>
    </w:lvl>
    <w:lvl w:ilvl="1" w:tplc="FFFFFFFF" w:tentative="1">
      <w:start w:val="1"/>
      <w:numFmt w:val="lowerLetter"/>
      <w:lvlText w:val="%2."/>
      <w:lvlJc w:val="left"/>
      <w:pPr>
        <w:ind w:left="1581" w:hanging="360"/>
      </w:pPr>
    </w:lvl>
    <w:lvl w:ilvl="2" w:tplc="FFFFFFFF" w:tentative="1">
      <w:start w:val="1"/>
      <w:numFmt w:val="lowerRoman"/>
      <w:lvlText w:val="%3."/>
      <w:lvlJc w:val="right"/>
      <w:pPr>
        <w:ind w:left="2301" w:hanging="180"/>
      </w:pPr>
    </w:lvl>
    <w:lvl w:ilvl="3" w:tplc="FFFFFFFF" w:tentative="1">
      <w:start w:val="1"/>
      <w:numFmt w:val="decimal"/>
      <w:lvlText w:val="%4."/>
      <w:lvlJc w:val="left"/>
      <w:pPr>
        <w:ind w:left="3021" w:hanging="360"/>
      </w:pPr>
    </w:lvl>
    <w:lvl w:ilvl="4" w:tplc="FFFFFFFF" w:tentative="1">
      <w:start w:val="1"/>
      <w:numFmt w:val="lowerLetter"/>
      <w:lvlText w:val="%5."/>
      <w:lvlJc w:val="left"/>
      <w:pPr>
        <w:ind w:left="3741" w:hanging="360"/>
      </w:pPr>
    </w:lvl>
    <w:lvl w:ilvl="5" w:tplc="FFFFFFFF" w:tentative="1">
      <w:start w:val="1"/>
      <w:numFmt w:val="lowerRoman"/>
      <w:lvlText w:val="%6."/>
      <w:lvlJc w:val="right"/>
      <w:pPr>
        <w:ind w:left="4461" w:hanging="180"/>
      </w:pPr>
    </w:lvl>
    <w:lvl w:ilvl="6" w:tplc="FFFFFFFF" w:tentative="1">
      <w:start w:val="1"/>
      <w:numFmt w:val="decimal"/>
      <w:lvlText w:val="%7."/>
      <w:lvlJc w:val="left"/>
      <w:pPr>
        <w:ind w:left="5181" w:hanging="360"/>
      </w:pPr>
    </w:lvl>
    <w:lvl w:ilvl="7" w:tplc="FFFFFFFF" w:tentative="1">
      <w:start w:val="1"/>
      <w:numFmt w:val="lowerLetter"/>
      <w:lvlText w:val="%8."/>
      <w:lvlJc w:val="left"/>
      <w:pPr>
        <w:ind w:left="5901" w:hanging="360"/>
      </w:pPr>
    </w:lvl>
    <w:lvl w:ilvl="8" w:tplc="FFFFFFFF" w:tentative="1">
      <w:start w:val="1"/>
      <w:numFmt w:val="lowerRoman"/>
      <w:lvlText w:val="%9."/>
      <w:lvlJc w:val="right"/>
      <w:pPr>
        <w:ind w:left="6621" w:hanging="180"/>
      </w:pPr>
    </w:lvl>
  </w:abstractNum>
  <w:abstractNum w:abstractNumId="24" w15:restartNumberingAfterBreak="0">
    <w:nsid w:val="6B2716E2"/>
    <w:multiLevelType w:val="hybridMultilevel"/>
    <w:tmpl w:val="27D8FE3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F5012CC"/>
    <w:multiLevelType w:val="hybridMultilevel"/>
    <w:tmpl w:val="93468510"/>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04150001">
      <w:start w:val="1"/>
      <w:numFmt w:val="bullet"/>
      <w:lvlText w:val=""/>
      <w:lvlJc w:val="left"/>
      <w:pPr>
        <w:ind w:left="1288" w:hanging="360"/>
      </w:pPr>
      <w:rPr>
        <w:rFonts w:ascii="Symbol" w:hAnsi="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F8B6CFB"/>
    <w:multiLevelType w:val="multilevel"/>
    <w:tmpl w:val="396C5816"/>
    <w:lvl w:ilvl="0">
      <w:start w:val="1"/>
      <w:numFmt w:val="bullet"/>
      <w:lvlText w:val="−"/>
      <w:lvlJc w:val="left"/>
      <w:pPr>
        <w:ind w:left="1854" w:hanging="360"/>
      </w:pPr>
      <w:rPr>
        <w:u w:val="none"/>
      </w:rPr>
    </w:lvl>
    <w:lvl w:ilvl="1">
      <w:start w:val="1"/>
      <w:numFmt w:val="bullet"/>
      <w:lvlText w:val="−"/>
      <w:lvlJc w:val="left"/>
      <w:pPr>
        <w:ind w:left="2574" w:hanging="360"/>
      </w:pPr>
      <w:rPr>
        <w:u w:val="none"/>
      </w:rPr>
    </w:lvl>
    <w:lvl w:ilvl="2">
      <w:start w:val="1"/>
      <w:numFmt w:val="bullet"/>
      <w:lvlText w:val="▪"/>
      <w:lvlJc w:val="left"/>
      <w:pPr>
        <w:ind w:left="3294" w:hanging="360"/>
      </w:pPr>
      <w:rPr>
        <w:u w:val="none"/>
      </w:rPr>
    </w:lvl>
    <w:lvl w:ilvl="3">
      <w:start w:val="1"/>
      <w:numFmt w:val="bullet"/>
      <w:lvlText w:val="●"/>
      <w:lvlJc w:val="left"/>
      <w:pPr>
        <w:ind w:left="4014" w:hanging="360"/>
      </w:pPr>
      <w:rPr>
        <w:u w:val="none"/>
      </w:rPr>
    </w:lvl>
    <w:lvl w:ilvl="4">
      <w:start w:val="1"/>
      <w:numFmt w:val="bullet"/>
      <w:lvlText w:val="o"/>
      <w:lvlJc w:val="left"/>
      <w:pPr>
        <w:ind w:left="4734" w:hanging="360"/>
      </w:pPr>
      <w:rPr>
        <w:u w:val="none"/>
      </w:rPr>
    </w:lvl>
    <w:lvl w:ilvl="5">
      <w:start w:val="1"/>
      <w:numFmt w:val="bullet"/>
      <w:lvlText w:val="▪"/>
      <w:lvlJc w:val="left"/>
      <w:pPr>
        <w:ind w:left="5454" w:hanging="360"/>
      </w:pPr>
      <w:rPr>
        <w:u w:val="none"/>
      </w:rPr>
    </w:lvl>
    <w:lvl w:ilvl="6">
      <w:start w:val="1"/>
      <w:numFmt w:val="bullet"/>
      <w:lvlText w:val="●"/>
      <w:lvlJc w:val="left"/>
      <w:pPr>
        <w:ind w:left="6174" w:hanging="360"/>
      </w:pPr>
      <w:rPr>
        <w:u w:val="none"/>
      </w:rPr>
    </w:lvl>
    <w:lvl w:ilvl="7">
      <w:start w:val="1"/>
      <w:numFmt w:val="bullet"/>
      <w:lvlText w:val="o"/>
      <w:lvlJc w:val="left"/>
      <w:pPr>
        <w:ind w:left="6894" w:hanging="360"/>
      </w:pPr>
      <w:rPr>
        <w:u w:val="none"/>
      </w:rPr>
    </w:lvl>
    <w:lvl w:ilvl="8">
      <w:start w:val="1"/>
      <w:numFmt w:val="bullet"/>
      <w:lvlText w:val="▪"/>
      <w:lvlJc w:val="left"/>
      <w:pPr>
        <w:ind w:left="7614" w:hanging="360"/>
      </w:pPr>
      <w:rPr>
        <w:u w:val="none"/>
      </w:rPr>
    </w:lvl>
  </w:abstractNum>
  <w:num w:numId="1" w16cid:durableId="1735229288">
    <w:abstractNumId w:val="19"/>
  </w:num>
  <w:num w:numId="2" w16cid:durableId="2043632835">
    <w:abstractNumId w:val="26"/>
  </w:num>
  <w:num w:numId="3" w16cid:durableId="125045929">
    <w:abstractNumId w:val="18"/>
  </w:num>
  <w:num w:numId="4" w16cid:durableId="1260257929">
    <w:abstractNumId w:val="6"/>
  </w:num>
  <w:num w:numId="5" w16cid:durableId="690104019">
    <w:abstractNumId w:val="10"/>
  </w:num>
  <w:num w:numId="6" w16cid:durableId="1085149197">
    <w:abstractNumId w:val="0"/>
  </w:num>
  <w:num w:numId="7" w16cid:durableId="606742250">
    <w:abstractNumId w:val="21"/>
  </w:num>
  <w:num w:numId="8" w16cid:durableId="582107611">
    <w:abstractNumId w:val="9"/>
  </w:num>
  <w:num w:numId="9" w16cid:durableId="392586238">
    <w:abstractNumId w:val="15"/>
  </w:num>
  <w:num w:numId="10" w16cid:durableId="38477168">
    <w:abstractNumId w:val="3"/>
  </w:num>
  <w:num w:numId="11" w16cid:durableId="829372401">
    <w:abstractNumId w:val="22"/>
  </w:num>
  <w:num w:numId="12" w16cid:durableId="484200902">
    <w:abstractNumId w:val="24"/>
  </w:num>
  <w:num w:numId="13" w16cid:durableId="510411645">
    <w:abstractNumId w:val="20"/>
  </w:num>
  <w:num w:numId="14" w16cid:durableId="113327164">
    <w:abstractNumId w:val="4"/>
  </w:num>
  <w:num w:numId="15" w16cid:durableId="341205835">
    <w:abstractNumId w:val="23"/>
  </w:num>
  <w:num w:numId="16" w16cid:durableId="1994291940">
    <w:abstractNumId w:val="14"/>
  </w:num>
  <w:num w:numId="17" w16cid:durableId="1179349548">
    <w:abstractNumId w:val="13"/>
  </w:num>
  <w:num w:numId="18" w16cid:durableId="1911498807">
    <w:abstractNumId w:val="2"/>
  </w:num>
  <w:num w:numId="19" w16cid:durableId="553583753">
    <w:abstractNumId w:val="12"/>
  </w:num>
  <w:num w:numId="20" w16cid:durableId="95831364">
    <w:abstractNumId w:val="5"/>
  </w:num>
  <w:num w:numId="21" w16cid:durableId="1858930691">
    <w:abstractNumId w:val="7"/>
  </w:num>
  <w:num w:numId="22" w16cid:durableId="1069235052">
    <w:abstractNumId w:val="8"/>
  </w:num>
  <w:num w:numId="23" w16cid:durableId="1261377531">
    <w:abstractNumId w:val="25"/>
  </w:num>
  <w:num w:numId="24" w16cid:durableId="1471634075">
    <w:abstractNumId w:val="11"/>
  </w:num>
  <w:num w:numId="25" w16cid:durableId="1132558916">
    <w:abstractNumId w:val="16"/>
  </w:num>
  <w:num w:numId="26" w16cid:durableId="632517712">
    <w:abstractNumId w:val="17"/>
  </w:num>
  <w:num w:numId="27" w16cid:durableId="13348403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048"/>
    <w:rsid w:val="00152A92"/>
    <w:rsid w:val="001763BA"/>
    <w:rsid w:val="001B449C"/>
    <w:rsid w:val="001B768A"/>
    <w:rsid w:val="00323DEC"/>
    <w:rsid w:val="003D7542"/>
    <w:rsid w:val="004166E4"/>
    <w:rsid w:val="004605B7"/>
    <w:rsid w:val="005029DB"/>
    <w:rsid w:val="0057584D"/>
    <w:rsid w:val="00635E1F"/>
    <w:rsid w:val="0066643D"/>
    <w:rsid w:val="006F1048"/>
    <w:rsid w:val="007D5375"/>
    <w:rsid w:val="008114BF"/>
    <w:rsid w:val="00A41FA3"/>
    <w:rsid w:val="00A73BA2"/>
    <w:rsid w:val="00A833CD"/>
    <w:rsid w:val="00AC0514"/>
    <w:rsid w:val="00AF3416"/>
    <w:rsid w:val="00B52E55"/>
    <w:rsid w:val="00C075D1"/>
    <w:rsid w:val="00C44F32"/>
    <w:rsid w:val="00D15B85"/>
    <w:rsid w:val="00D31288"/>
    <w:rsid w:val="00D476A5"/>
    <w:rsid w:val="00E32004"/>
    <w:rsid w:val="00F7789B"/>
    <w:rsid w:val="00FB56C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46616"/>
  <w15:docId w15:val="{5CD8235D-6811-0D46-A83D-99FEF30D6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55104"/>
  </w:style>
  <w:style w:type="paragraph" w:styleId="Nagwek1">
    <w:name w:val="heading 1"/>
    <w:basedOn w:val="Normalny"/>
    <w:next w:val="Normalny"/>
    <w:link w:val="Nagwek1Znak"/>
    <w:uiPriority w:val="9"/>
    <w:qFormat/>
    <w:rsid w:val="00536F80"/>
    <w:pPr>
      <w:keepNext/>
      <w:jc w:val="center"/>
      <w:outlineLvl w:val="0"/>
    </w:pPr>
    <w:rPr>
      <w:b/>
    </w:rPr>
  </w:style>
  <w:style w:type="paragraph" w:styleId="Nagwek2">
    <w:name w:val="heading 2"/>
    <w:basedOn w:val="Normalny"/>
    <w:next w:val="Normalny"/>
    <w:link w:val="Nagwek2Znak"/>
    <w:uiPriority w:val="9"/>
    <w:semiHidden/>
    <w:unhideWhenUsed/>
    <w:qFormat/>
    <w:rsid w:val="00536F80"/>
    <w:pPr>
      <w:keepNext/>
      <w:jc w:val="center"/>
      <w:outlineLvl w:val="1"/>
    </w:pPr>
    <w:rPr>
      <w:i/>
      <w:sz w:val="24"/>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0A63C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A63C7"/>
  </w:style>
  <w:style w:type="paragraph" w:styleId="Stopka">
    <w:name w:val="footer"/>
    <w:basedOn w:val="Normalny"/>
    <w:link w:val="StopkaZnak"/>
    <w:uiPriority w:val="99"/>
    <w:unhideWhenUsed/>
    <w:rsid w:val="000A63C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A63C7"/>
  </w:style>
  <w:style w:type="paragraph" w:styleId="Tekstdymka">
    <w:name w:val="Balloon Text"/>
    <w:basedOn w:val="Normalny"/>
    <w:link w:val="TekstdymkaZnak"/>
    <w:uiPriority w:val="99"/>
    <w:semiHidden/>
    <w:unhideWhenUsed/>
    <w:rsid w:val="000A63C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A63C7"/>
    <w:rPr>
      <w:rFonts w:ascii="Tahoma" w:hAnsi="Tahoma" w:cs="Tahoma"/>
      <w:sz w:val="16"/>
      <w:szCs w:val="16"/>
    </w:rPr>
  </w:style>
  <w:style w:type="table" w:styleId="Tabela-Siatka">
    <w:name w:val="Table Grid"/>
    <w:basedOn w:val="Standardowy"/>
    <w:uiPriority w:val="39"/>
    <w:rsid w:val="000A6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Akapit z listą BS,Kolorowa lista — akcent 11,Lista - wielopoziomowa,sw tekst,L1,Akapit z listą1,BulletC,Obiekt,List Paragraph1,Wyliczanie,Akapit z listą31,Punktowanie,Podsis rysunku,Bullet Points,Liste Paragraf,Llista Nivell1"/>
    <w:basedOn w:val="Normalny"/>
    <w:link w:val="AkapitzlistZnak"/>
    <w:uiPriority w:val="34"/>
    <w:qFormat/>
    <w:rsid w:val="000E6333"/>
    <w:pPr>
      <w:spacing w:after="160" w:line="259" w:lineRule="auto"/>
      <w:ind w:left="720"/>
      <w:contextualSpacing/>
    </w:pPr>
  </w:style>
  <w:style w:type="character" w:styleId="Hipercze">
    <w:name w:val="Hyperlink"/>
    <w:basedOn w:val="Domylnaczcionkaakapitu"/>
    <w:uiPriority w:val="99"/>
    <w:unhideWhenUsed/>
    <w:rsid w:val="000E6333"/>
    <w:rPr>
      <w:color w:val="0000FF" w:themeColor="hyperlink"/>
      <w:u w:val="single"/>
    </w:rPr>
  </w:style>
  <w:style w:type="paragraph" w:styleId="Tekstpodstawowywcity">
    <w:name w:val="Body Text Indent"/>
    <w:basedOn w:val="Normalny"/>
    <w:link w:val="TekstpodstawowywcityZnak"/>
    <w:rsid w:val="00835A76"/>
    <w:pPr>
      <w:suppressAutoHyphens/>
      <w:spacing w:after="0" w:line="240" w:lineRule="auto"/>
      <w:ind w:left="709"/>
    </w:pPr>
    <w:rPr>
      <w:rFonts w:ascii="Arial" w:eastAsia="Times New Roman" w:hAnsi="Arial" w:cs="Arial"/>
      <w:bCs/>
      <w:kern w:val="1"/>
      <w:lang w:eastAsia="zh-CN"/>
    </w:rPr>
  </w:style>
  <w:style w:type="character" w:customStyle="1" w:styleId="TekstpodstawowywcityZnak">
    <w:name w:val="Tekst podstawowy wcięty Znak"/>
    <w:basedOn w:val="Domylnaczcionkaakapitu"/>
    <w:link w:val="Tekstpodstawowywcity"/>
    <w:rsid w:val="00835A76"/>
    <w:rPr>
      <w:rFonts w:ascii="Arial" w:eastAsia="Times New Roman" w:hAnsi="Arial" w:cs="Arial"/>
      <w:bCs/>
      <w:kern w:val="1"/>
      <w:lang w:eastAsia="zh-CN"/>
    </w:rPr>
  </w:style>
  <w:style w:type="paragraph" w:customStyle="1" w:styleId="Default">
    <w:name w:val="Default"/>
    <w:rsid w:val="008849DF"/>
    <w:pPr>
      <w:autoSpaceDE w:val="0"/>
      <w:autoSpaceDN w:val="0"/>
      <w:adjustRightInd w:val="0"/>
      <w:spacing w:after="0" w:line="240" w:lineRule="auto"/>
    </w:pPr>
    <w:rPr>
      <w:rFonts w:ascii="Arial" w:hAnsi="Arial" w:cs="Arial"/>
      <w:color w:val="000000"/>
      <w:sz w:val="24"/>
      <w:szCs w:val="24"/>
    </w:rPr>
  </w:style>
  <w:style w:type="character" w:customStyle="1" w:styleId="Mention1">
    <w:name w:val="Mention1"/>
    <w:basedOn w:val="Domylnaczcionkaakapitu"/>
    <w:uiPriority w:val="99"/>
    <w:semiHidden/>
    <w:unhideWhenUsed/>
    <w:rsid w:val="007407EB"/>
    <w:rPr>
      <w:color w:val="2B579A"/>
      <w:shd w:val="clear" w:color="auto" w:fill="E6E6E6"/>
    </w:rPr>
  </w:style>
  <w:style w:type="character" w:styleId="Tekstzastpczy">
    <w:name w:val="Placeholder Text"/>
    <w:basedOn w:val="Domylnaczcionkaakapitu"/>
    <w:uiPriority w:val="99"/>
    <w:semiHidden/>
    <w:rsid w:val="00BF2C90"/>
    <w:rPr>
      <w:color w:val="808080"/>
    </w:rPr>
  </w:style>
  <w:style w:type="paragraph" w:styleId="Tekstpodstawowywcity2">
    <w:name w:val="Body Text Indent 2"/>
    <w:basedOn w:val="Normalny"/>
    <w:link w:val="Tekstpodstawowywcity2Znak"/>
    <w:uiPriority w:val="99"/>
    <w:unhideWhenUsed/>
    <w:rsid w:val="006A70EC"/>
    <w:pPr>
      <w:spacing w:after="0"/>
      <w:ind w:left="284"/>
      <w:jc w:val="center"/>
    </w:pPr>
    <w:rPr>
      <w:i/>
      <w:sz w:val="20"/>
    </w:rPr>
  </w:style>
  <w:style w:type="character" w:customStyle="1" w:styleId="Tekstpodstawowywcity2Znak">
    <w:name w:val="Tekst podstawowy wcięty 2 Znak"/>
    <w:basedOn w:val="Domylnaczcionkaakapitu"/>
    <w:link w:val="Tekstpodstawowywcity2"/>
    <w:uiPriority w:val="99"/>
    <w:rsid w:val="006A70EC"/>
    <w:rPr>
      <w:rFonts w:ascii="Calibri" w:hAnsi="Calibri" w:cs="Calibri"/>
      <w:i/>
      <w:sz w:val="20"/>
    </w:rPr>
  </w:style>
  <w:style w:type="paragraph" w:styleId="Bezodstpw">
    <w:name w:val="No Spacing"/>
    <w:uiPriority w:val="1"/>
    <w:qFormat/>
    <w:rsid w:val="006A70EC"/>
    <w:pPr>
      <w:spacing w:after="0" w:line="240" w:lineRule="auto"/>
    </w:pPr>
  </w:style>
  <w:style w:type="paragraph" w:styleId="Tekstpodstawowy">
    <w:name w:val="Body Text"/>
    <w:basedOn w:val="Normalny"/>
    <w:link w:val="TekstpodstawowyZnak"/>
    <w:uiPriority w:val="99"/>
    <w:unhideWhenUsed/>
    <w:rsid w:val="006F2E1E"/>
    <w:pPr>
      <w:autoSpaceDE w:val="0"/>
      <w:autoSpaceDN w:val="0"/>
      <w:adjustRightInd w:val="0"/>
      <w:spacing w:after="0"/>
      <w:jc w:val="both"/>
    </w:pPr>
    <w:rPr>
      <w:color w:val="000000"/>
      <w:szCs w:val="24"/>
    </w:rPr>
  </w:style>
  <w:style w:type="character" w:customStyle="1" w:styleId="TekstpodstawowyZnak">
    <w:name w:val="Tekst podstawowy Znak"/>
    <w:basedOn w:val="Domylnaczcionkaakapitu"/>
    <w:link w:val="Tekstpodstawowy"/>
    <w:uiPriority w:val="99"/>
    <w:rsid w:val="006F2E1E"/>
    <w:rPr>
      <w:rFonts w:ascii="Calibri" w:hAnsi="Calibri" w:cs="Calibri"/>
      <w:color w:val="000000"/>
      <w:szCs w:val="24"/>
    </w:rPr>
  </w:style>
  <w:style w:type="table" w:customStyle="1" w:styleId="Tabela-Siatka1">
    <w:name w:val="Tabela - Siatka1"/>
    <w:basedOn w:val="Standardowy"/>
    <w:next w:val="Tabela-Siatka"/>
    <w:uiPriority w:val="39"/>
    <w:rsid w:val="00615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2">
    <w:name w:val="Body Text 2"/>
    <w:basedOn w:val="Normalny"/>
    <w:link w:val="Tekstpodstawowy2Znak"/>
    <w:uiPriority w:val="99"/>
    <w:unhideWhenUsed/>
    <w:rsid w:val="00615D2B"/>
    <w:pPr>
      <w:autoSpaceDE w:val="0"/>
      <w:autoSpaceDN w:val="0"/>
      <w:adjustRightInd w:val="0"/>
      <w:spacing w:after="18" w:line="240" w:lineRule="auto"/>
      <w:jc w:val="both"/>
    </w:pPr>
    <w:rPr>
      <w:bCs/>
      <w:color w:val="000000"/>
      <w:sz w:val="20"/>
      <w:szCs w:val="20"/>
    </w:rPr>
  </w:style>
  <w:style w:type="character" w:customStyle="1" w:styleId="Tekstpodstawowy2Znak">
    <w:name w:val="Tekst podstawowy 2 Znak"/>
    <w:basedOn w:val="Domylnaczcionkaakapitu"/>
    <w:link w:val="Tekstpodstawowy2"/>
    <w:uiPriority w:val="99"/>
    <w:rsid w:val="00615D2B"/>
    <w:rPr>
      <w:rFonts w:ascii="Calibri" w:hAnsi="Calibri" w:cs="Calibri"/>
      <w:bCs/>
      <w:color w:val="000000"/>
      <w:sz w:val="20"/>
      <w:szCs w:val="20"/>
    </w:rPr>
  </w:style>
  <w:style w:type="character" w:customStyle="1" w:styleId="Nagwek1Znak">
    <w:name w:val="Nagłówek 1 Znak"/>
    <w:basedOn w:val="Domylnaczcionkaakapitu"/>
    <w:link w:val="Nagwek1"/>
    <w:uiPriority w:val="9"/>
    <w:rsid w:val="00536F80"/>
    <w:rPr>
      <w:rFonts w:ascii="Calibri" w:hAnsi="Calibri" w:cs="Calibri"/>
      <w:b/>
    </w:rPr>
  </w:style>
  <w:style w:type="character" w:customStyle="1" w:styleId="Nagwek2Znak">
    <w:name w:val="Nagłówek 2 Znak"/>
    <w:basedOn w:val="Domylnaczcionkaakapitu"/>
    <w:link w:val="Nagwek2"/>
    <w:uiPriority w:val="9"/>
    <w:rsid w:val="00536F80"/>
    <w:rPr>
      <w:rFonts w:ascii="Calibri" w:hAnsi="Calibri" w:cs="Calibri"/>
      <w:i/>
      <w:sz w:val="24"/>
    </w:rPr>
  </w:style>
  <w:style w:type="character" w:customStyle="1" w:styleId="UnresolvedMention1">
    <w:name w:val="Unresolved Mention1"/>
    <w:basedOn w:val="Domylnaczcionkaakapitu"/>
    <w:uiPriority w:val="99"/>
    <w:semiHidden/>
    <w:unhideWhenUsed/>
    <w:rsid w:val="00EE37E2"/>
    <w:rPr>
      <w:color w:val="605E5C"/>
      <w:shd w:val="clear" w:color="auto" w:fill="E1DFDD"/>
    </w:rPr>
  </w:style>
  <w:style w:type="table" w:customStyle="1" w:styleId="Siatkatabeli1">
    <w:name w:val="Siatka tabeli1"/>
    <w:basedOn w:val="Standardowy"/>
    <w:uiPriority w:val="39"/>
    <w:rsid w:val="00C559C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rsid w:val="0099787A"/>
    <w:pPr>
      <w:spacing w:before="100" w:beforeAutospacing="1" w:after="119" w:line="240" w:lineRule="auto"/>
    </w:pPr>
    <w:rPr>
      <w:rFonts w:ascii="Times New Roman" w:eastAsia="Times New Roman" w:hAnsi="Times New Roman" w:cs="Times New Roman"/>
      <w:sz w:val="24"/>
      <w:szCs w:val="24"/>
    </w:rPr>
  </w:style>
  <w:style w:type="paragraph" w:styleId="Tekstprzypisudolnego">
    <w:name w:val="footnote text"/>
    <w:basedOn w:val="Normalny"/>
    <w:link w:val="TekstprzypisudolnegoZnak"/>
    <w:uiPriority w:val="99"/>
    <w:semiHidden/>
    <w:unhideWhenUsed/>
    <w:rsid w:val="00AF1EB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F1EB5"/>
    <w:rPr>
      <w:sz w:val="20"/>
      <w:szCs w:val="20"/>
    </w:rPr>
  </w:style>
  <w:style w:type="character" w:styleId="Odwoanieprzypisudolnego">
    <w:name w:val="footnote reference"/>
    <w:basedOn w:val="Domylnaczcionkaakapitu"/>
    <w:uiPriority w:val="99"/>
    <w:semiHidden/>
    <w:unhideWhenUsed/>
    <w:rsid w:val="00AF1EB5"/>
    <w:rPr>
      <w:vertAlign w:val="superscript"/>
    </w:rPr>
  </w:style>
  <w:style w:type="character" w:styleId="Odwoaniedokomentarza">
    <w:name w:val="annotation reference"/>
    <w:basedOn w:val="Domylnaczcionkaakapitu"/>
    <w:uiPriority w:val="99"/>
    <w:semiHidden/>
    <w:unhideWhenUsed/>
    <w:rsid w:val="00CF1476"/>
    <w:rPr>
      <w:sz w:val="16"/>
      <w:szCs w:val="16"/>
    </w:rPr>
  </w:style>
  <w:style w:type="paragraph" w:styleId="Tekstkomentarza">
    <w:name w:val="annotation text"/>
    <w:basedOn w:val="Normalny"/>
    <w:link w:val="TekstkomentarzaZnak"/>
    <w:uiPriority w:val="99"/>
    <w:unhideWhenUsed/>
    <w:rsid w:val="00CF1476"/>
    <w:pPr>
      <w:spacing w:line="240" w:lineRule="auto"/>
    </w:pPr>
    <w:rPr>
      <w:sz w:val="20"/>
      <w:szCs w:val="20"/>
    </w:rPr>
  </w:style>
  <w:style w:type="character" w:customStyle="1" w:styleId="TekstkomentarzaZnak">
    <w:name w:val="Tekst komentarza Znak"/>
    <w:basedOn w:val="Domylnaczcionkaakapitu"/>
    <w:link w:val="Tekstkomentarza"/>
    <w:uiPriority w:val="99"/>
    <w:rsid w:val="00CF1476"/>
    <w:rPr>
      <w:sz w:val="20"/>
      <w:szCs w:val="20"/>
    </w:rPr>
  </w:style>
  <w:style w:type="paragraph" w:styleId="Tematkomentarza">
    <w:name w:val="annotation subject"/>
    <w:basedOn w:val="Tekstkomentarza"/>
    <w:next w:val="Tekstkomentarza"/>
    <w:link w:val="TematkomentarzaZnak"/>
    <w:uiPriority w:val="99"/>
    <w:semiHidden/>
    <w:unhideWhenUsed/>
    <w:rsid w:val="00CF1476"/>
    <w:rPr>
      <w:b/>
      <w:bCs/>
    </w:rPr>
  </w:style>
  <w:style w:type="character" w:customStyle="1" w:styleId="TematkomentarzaZnak">
    <w:name w:val="Temat komentarza Znak"/>
    <w:basedOn w:val="TekstkomentarzaZnak"/>
    <w:link w:val="Tematkomentarza"/>
    <w:uiPriority w:val="99"/>
    <w:semiHidden/>
    <w:rsid w:val="00CF1476"/>
    <w:rPr>
      <w:b/>
      <w:bCs/>
      <w:sz w:val="20"/>
      <w:szCs w:val="20"/>
    </w:rPr>
  </w:style>
  <w:style w:type="paragraph" w:styleId="Poprawka">
    <w:name w:val="Revision"/>
    <w:hidden/>
    <w:uiPriority w:val="99"/>
    <w:semiHidden/>
    <w:rsid w:val="00E878E6"/>
    <w:pPr>
      <w:spacing w:after="0" w:line="240" w:lineRule="auto"/>
    </w:pPr>
  </w:style>
  <w:style w:type="table" w:customStyle="1" w:styleId="TableGrid">
    <w:name w:val="TableGrid"/>
    <w:rsid w:val="00D53B24"/>
    <w:pPr>
      <w:spacing w:after="0" w:line="240" w:lineRule="auto"/>
    </w:pPr>
    <w:rPr>
      <w:rFonts w:eastAsiaTheme="minorEastAsia"/>
      <w:kern w:val="2"/>
      <w:lang w:val="en-US"/>
    </w:rPr>
    <w:tblPr>
      <w:tblCellMar>
        <w:top w:w="0" w:type="dxa"/>
        <w:left w:w="0" w:type="dxa"/>
        <w:bottom w:w="0" w:type="dxa"/>
        <w:right w:w="0" w:type="dxa"/>
      </w:tblCellMar>
    </w:tblPr>
  </w:style>
  <w:style w:type="character" w:customStyle="1" w:styleId="ui-provider">
    <w:name w:val="ui-provider"/>
    <w:basedOn w:val="Domylnaczcionkaakapitu"/>
    <w:rsid w:val="003F74BC"/>
  </w:style>
  <w:style w:type="character" w:customStyle="1" w:styleId="cf01">
    <w:name w:val="cf01"/>
    <w:basedOn w:val="Domylnaczcionkaakapitu"/>
    <w:rsid w:val="00D5270F"/>
    <w:rPr>
      <w:rFonts w:ascii="Segoe UI" w:hAnsi="Segoe UI" w:cs="Segoe UI" w:hint="default"/>
      <w:sz w:val="18"/>
      <w:szCs w:val="18"/>
    </w:rPr>
  </w:style>
  <w:style w:type="character" w:customStyle="1" w:styleId="AkapitzlistZnak">
    <w:name w:val="Akapit z listą Znak"/>
    <w:aliases w:val="Numerowanie Znak,Akapit z listą BS Znak,Kolorowa lista — akcent 11 Znak,Lista - wielopoziomowa Znak,sw tekst Znak,L1 Znak,Akapit z listą1 Znak,BulletC Znak,Obiekt Znak,List Paragraph1 Znak,Wyliczanie Znak,Akapit z listą31 Znak"/>
    <w:link w:val="Akapitzlist"/>
    <w:uiPriority w:val="34"/>
    <w:qFormat/>
    <w:locked/>
    <w:rsid w:val="000D3057"/>
  </w:style>
  <w:style w:type="paragraph" w:styleId="Tekstprzypisukocowego">
    <w:name w:val="endnote text"/>
    <w:basedOn w:val="Normalny"/>
    <w:link w:val="TekstprzypisukocowegoZnak"/>
    <w:uiPriority w:val="99"/>
    <w:semiHidden/>
    <w:unhideWhenUsed/>
    <w:rsid w:val="007F508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F508B"/>
    <w:rPr>
      <w:sz w:val="20"/>
      <w:szCs w:val="20"/>
    </w:rPr>
  </w:style>
  <w:style w:type="character" w:styleId="Odwoanieprzypisukocowego">
    <w:name w:val="endnote reference"/>
    <w:basedOn w:val="Domylnaczcionkaakapitu"/>
    <w:uiPriority w:val="99"/>
    <w:semiHidden/>
    <w:unhideWhenUsed/>
    <w:rsid w:val="007F508B"/>
    <w:rPr>
      <w:vertAlign w:val="superscript"/>
    </w:rPr>
  </w:style>
  <w:style w:type="character" w:customStyle="1" w:styleId="Mention2">
    <w:name w:val="Mention2"/>
    <w:basedOn w:val="Domylnaczcionkaakapitu"/>
    <w:uiPriority w:val="99"/>
    <w:unhideWhenUsed/>
    <w:rsid w:val="00485119"/>
    <w:rPr>
      <w:color w:val="2B579A"/>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top w:w="98" w:type="dxa"/>
        <w:right w:w="64" w:type="dxa"/>
      </w:tblCellMar>
    </w:tblPr>
  </w:style>
  <w:style w:type="character" w:customStyle="1" w:styleId="apple-converted-space">
    <w:name w:val="apple-converted-space"/>
    <w:basedOn w:val="Domylnaczcionkaakapitu"/>
    <w:rsid w:val="001B76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NnWYWMDvFB8OEvSRREbBqlsuRQ==">CgMxLjAyCGguZ2pkZ3hzMgloLjMwajB6bGwyCWguMWZvYjl0ZTgAciExUjhoTWp2WUNHWW5LU0Y0eDBMemxDSXJnR1V5YmhQN1A=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2154</Words>
  <Characters>12927</Characters>
  <Application>Microsoft Office Word</Application>
  <DocSecurity>0</DocSecurity>
  <Lines>107</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Sivees</dc:creator>
  <cp:lastModifiedBy>Justyna Szylman</cp:lastModifiedBy>
  <cp:revision>4</cp:revision>
  <dcterms:created xsi:type="dcterms:W3CDTF">2025-06-26T13:20:00Z</dcterms:created>
  <dcterms:modified xsi:type="dcterms:W3CDTF">2025-06-27T09:42:00Z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0x01010054D7929308B2804286E179A94BD298A0</vt:lpwstr>
  </property>
  <property fmtid="{D5CDD505-2E9C-101B-9397-08002B2CF9AE}" pid="3" name="MSIP_Label_ea60d57e-af5b-4752-ac57-3e4f28ca11dc_Enabled">
    <vt:lpwstr>true</vt:lpwstr>
  </property>
  <property fmtid="{D5CDD505-2E9C-101B-9397-08002B2CF9AE}" pid="4" name="MSIP_Label_ea60d57e-af5b-4752-ac57-3e4f28ca11dc_SetDate">
    <vt:lpwstr>2023-07-17T09:42:11Z</vt:lpwstr>
  </property>
  <property fmtid="{D5CDD505-2E9C-101B-9397-08002B2CF9AE}" pid="5" name="MSIP_Label_ea60d57e-af5b-4752-ac57-3e4f28ca11dc_Method">
    <vt:lpwstr>Standard</vt:lpwstr>
  </property>
  <property fmtid="{D5CDD505-2E9C-101B-9397-08002B2CF9AE}" pid="6" name="MSIP_Label_ea60d57e-af5b-4752-ac57-3e4f28ca11dc_Name">
    <vt:lpwstr>ea60d57e-af5b-4752-ac57-3e4f28ca11dc</vt:lpwstr>
  </property>
  <property fmtid="{D5CDD505-2E9C-101B-9397-08002B2CF9AE}" pid="7" name="MSIP_Label_ea60d57e-af5b-4752-ac57-3e4f28ca11dc_SiteId">
    <vt:lpwstr>36da45f1-dd2c-4d1f-af13-5abe46b99921</vt:lpwstr>
  </property>
  <property fmtid="{D5CDD505-2E9C-101B-9397-08002B2CF9AE}" pid="8" name="MSIP_Label_ea60d57e-af5b-4752-ac57-3e4f28ca11dc_ActionId">
    <vt:lpwstr>f5c4d648-25ac-41af-879f-6e4c5bbfc9ae</vt:lpwstr>
  </property>
  <property fmtid="{D5CDD505-2E9C-101B-9397-08002B2CF9AE}" pid="9" name="MSIP_Label_ea60d57e-af5b-4752-ac57-3e4f28ca11dc_ContentBits">
    <vt:lpwstr>0</vt:lpwstr>
  </property>
  <property fmtid="{D5CDD505-2E9C-101B-9397-08002B2CF9AE}" pid="10" name="MediaServiceImageTags">
    <vt:lpwstr/>
  </property>
</Properties>
</file>